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EC1D" w14:textId="77777777" w:rsidR="00214186" w:rsidRDefault="00214186" w:rsidP="00214186">
      <w:pPr>
        <w:spacing w:line="224" w:lineRule="exact"/>
        <w:ind w:left="173"/>
        <w:rPr>
          <w:b/>
          <w:sz w:val="21"/>
        </w:rPr>
      </w:pPr>
      <w:r>
        <w:rPr>
          <w:color w:val="727272"/>
          <w:w w:val="85"/>
          <w:sz w:val="21"/>
        </w:rPr>
        <w:t xml:space="preserve">[ </w:t>
      </w:r>
      <w:r>
        <w:rPr>
          <w:b/>
          <w:color w:val="212121"/>
          <w:sz w:val="21"/>
        </w:rPr>
        <w:t>PART 3 - CLAUSE 3 - REMUNERATION</w:t>
      </w:r>
    </w:p>
    <w:p w14:paraId="57111051" w14:textId="77777777" w:rsidR="00214186" w:rsidRDefault="00214186" w:rsidP="00214186">
      <w:pPr>
        <w:pStyle w:val="BodyText"/>
        <w:spacing w:before="1"/>
        <w:rPr>
          <w:b/>
          <w:sz w:val="25"/>
        </w:rPr>
      </w:pPr>
    </w:p>
    <w:p w14:paraId="44ABCFF6" w14:textId="77777777" w:rsidR="00214186" w:rsidRDefault="00214186" w:rsidP="00214186">
      <w:r>
        <w:rPr>
          <w:noProof/>
        </w:rPr>
        <mc:AlternateContent>
          <mc:Choice Requires="wpg">
            <w:drawing>
              <wp:anchor distT="0" distB="0" distL="114300" distR="114300" simplePos="0" relativeHeight="251659264" behindDoc="1" locked="0" layoutInCell="1" allowOverlap="1" wp14:anchorId="1109DAB6" wp14:editId="4218267F">
                <wp:simplePos x="0" y="0"/>
                <wp:positionH relativeFrom="page">
                  <wp:posOffset>580390</wp:posOffset>
                </wp:positionH>
                <wp:positionV relativeFrom="paragraph">
                  <wp:posOffset>-217805</wp:posOffset>
                </wp:positionV>
                <wp:extent cx="6296025" cy="53975"/>
                <wp:effectExtent l="8890" t="6350" r="10160" b="6350"/>
                <wp:wrapNone/>
                <wp:docPr id="457"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53975"/>
                          <a:chOff x="914" y="-343"/>
                          <a:chExt cx="9915" cy="85"/>
                        </a:xfrm>
                      </wpg:grpSpPr>
                      <wps:wsp>
                        <wps:cNvPr id="458" name="Line 423"/>
                        <wps:cNvCnPr>
                          <a:cxnSpLocks noChangeShapeType="1"/>
                        </wps:cNvCnPr>
                        <wps:spPr bwMode="auto">
                          <a:xfrm>
                            <a:off x="923" y="-266"/>
                            <a:ext cx="990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22"/>
                        <wps:cNvCnPr>
                          <a:cxnSpLocks noChangeShapeType="1"/>
                        </wps:cNvCnPr>
                        <wps:spPr bwMode="auto">
                          <a:xfrm>
                            <a:off x="914" y="-333"/>
                            <a:ext cx="14" cy="0"/>
                          </a:xfrm>
                          <a:prstGeom prst="line">
                            <a:avLst/>
                          </a:prstGeom>
                          <a:noFill/>
                          <a:ln w="12715">
                            <a:solidFill>
                              <a:srgbClr val="72727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558CF" id="Group 421" o:spid="_x0000_s1026" style="position:absolute;margin-left:45.7pt;margin-top:-17.15pt;width:495.75pt;height:4.25pt;z-index:-251657216;mso-position-horizontal-relative:page" coordorigin="914,-343" coordsize="99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Fh0QIAAFkIAAAOAAAAZHJzL2Uyb0RvYy54bWzsVslu2zAQvRfoPxC6O1os2ZYQOygsO5e0&#10;CZD0A2iJWlCJFEjFslH03zszkpXERdE2XU61AZnUkLO894b05dWhrtheaFMqubTcC8diQiYqLWW+&#10;tD4+bCcLi5mWy5RXSoqldRTGulq9fXPZNZHwVKGqVGgGTqSJumZpFW3bRLZtkkLU3FyoRkgwZkrX&#10;vIWpzu1U8w6815XtOc7M7pROG60SYQy8jXujtSL/WSaS9jbLjGhZtbQgt5aemp47fNqrSx7lmjdF&#10;mQxp8FdkUfNSQtDRVcxbzh51+Y2ruky0MiprLxJV2yrLykRQDVCN65xVc63VY0O15FGXNyNMAO0Z&#10;Tq92m3zY32lWpkvLD+YWk7wGkigu8z0X4emaPIJV17q5b+50XyMMb1TyyYDZPrfjPO8Xs133XqXg&#10;kD+2iuA5ZLpGF1A4OxALx5EFcWhZAi9nXjhzvMBiCdiCaTgPepaSAqjEXaHrWwxsk6k/PZk2w+Yw&#10;dIedC9pm86iPSXkOeWFRIDfzhKj5PUTvC94IIsogViOiIP4e0ZtSCgCU0sXYsGgtezSTgxzQZFKt&#10;Cy5zQe4ejg0gRxRA7s+24MQAFT9EN4R4hJM3m/U4nSAOQ2dAiTpgBIlHjTbttVA1w8HSqiBvIo7v&#10;b0yLdD8tQR6l2pZVRU1USdYhN0FAG4yqyhSNuMzofLeuNNtzbEP6YELg7MUyjBlzU/TryNTnDX0g&#10;U4pSCJ5uhnHLy6ofg6NKYiAoEPIcRn0Dfg6dcLPYLPyJ7802E9+J48m77dqfzLbuPIin8Xodu18w&#10;Z9ePijJNhcS0T4eB6/+cNIZjqW/j8TgY8bFfeqfaIdnTLyVNNCOzvT53Kj3eaYRpUOs/k214JlsP&#10;WXihQR79RdmO7T0d2vskWzTgofCnRet6czg1SKjfVe3cw+9/1WKL/aJq6eiF+4u2DXctXpDP56Ty&#10;p38Eq68AAAD//wMAUEsDBBQABgAIAAAAIQA3M43x4gAAAAsBAAAPAAAAZHJzL2Rvd25yZXYueG1s&#10;TI9Na8JAEIbvhf6HZQq96eZDS0yzEZG2JymohdLbmIxJMDsbsmsS/33XU3ucmYd3njdbT7oVA/W2&#10;MawgnAcgiAtTNlwp+Dq+zxIQ1iGX2BomBTeysM4fHzJMSzPynoaDq4QPYZuigtq5LpXSFjVptHPT&#10;Efvb2fQanR/7SpY9jj5ctzIKghepsWH/ocaOtjUVl8NVK/gYcdzE4duwu5y3t5/j8vN7F5JSz0/T&#10;5hWEo8n9wXDX9+qQe6eTuXJpRatgFS48qWAWL2IQdyBIohWIk19FywRknsn/HfJfAAAA//8DAFBL&#10;AQItABQABgAIAAAAIQC2gziS/gAAAOEBAAATAAAAAAAAAAAAAAAAAAAAAABbQ29udGVudF9UeXBl&#10;c10ueG1sUEsBAi0AFAAGAAgAAAAhADj9If/WAAAAlAEAAAsAAAAAAAAAAAAAAAAALwEAAF9yZWxz&#10;Ly5yZWxzUEsBAi0AFAAGAAgAAAAhAK7bsWHRAgAAWQgAAA4AAAAAAAAAAAAAAAAALgIAAGRycy9l&#10;Mm9Eb2MueG1sUEsBAi0AFAAGAAgAAAAhADczjfHiAAAACwEAAA8AAAAAAAAAAAAAAAAAKwUAAGRy&#10;cy9kb3ducmV2LnhtbFBLBQYAAAAABAAEAPMAAAA6BgAAAAA=&#10;">
                <v:line id="Line 423" o:spid="_x0000_s1027" style="position:absolute;visibility:visible;mso-wrap-style:square" from="923,-266" to="108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GwgAAANwAAAAPAAAAZHJzL2Rvd25yZXYueG1sRE9NS8NA&#10;EL0L/odlBG92Y2ykpN0WFQq9eLBVpLchO82GZmdDdpuk/nrnIHh8vO/VZvKtGqiPTWADj7MMFHEV&#10;bMO1gc/D9mEBKiZki21gMnClCJv17c0KSxtG/qBhn2olIRxLNOBS6kqtY+XIY5yFjli4U+g9JoF9&#10;rW2Po4T7VudZ9qw9NiwNDjt6c1Sd9xdvYCxkwTwfTsefp9fkiu+vJn9vjbm/m16WoBJN6V/8595Z&#10;A/NC1soZOQJ6/QsAAP//AwBQSwECLQAUAAYACAAAACEA2+H2y+4AAACFAQAAEwAAAAAAAAAAAAAA&#10;AAAAAAAAW0NvbnRlbnRfVHlwZXNdLnhtbFBLAQItABQABgAIAAAAIQBa9CxbvwAAABUBAAALAAAA&#10;AAAAAAAAAAAAAB8BAABfcmVscy8ucmVsc1BLAQItABQABgAIAAAAIQB3/PNGwgAAANwAAAAPAAAA&#10;AAAAAAAAAAAAAAcCAABkcnMvZG93bnJldi54bWxQSwUGAAAAAAMAAwC3AAAA9gIAAAAA&#10;" strokeweight=".25431mm"/>
                <v:line id="Line 422" o:spid="_x0000_s1028" style="position:absolute;visibility:visible;mso-wrap-style:square" from="914,-333" to="92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5ZwwAAANwAAAAPAAAAZHJzL2Rvd25yZXYueG1sRI/BbsIw&#10;EETvlfgHa5F6Kw6orWjAIAqt6BECH7CKlzjCXqexIenfYySkHkcz80YzX/bOiiu1ofasYDzKQBCX&#10;XtdcKTgevl+mIEJE1mg9k4I/CrBcDJ7mmGvf8Z6uRaxEgnDIUYGJscmlDKUhh2HkG+LknXzrMCbZ&#10;VlK32CW4s3KSZe/SYc1pwWBDa0Plubg4BV+H0+90u5fdjrrzTlr9aYuNUep52K9mICL18T/8aP9o&#10;Ba9vH3A/k46AXNwAAAD//wMAUEsBAi0AFAAGAAgAAAAhANvh9svuAAAAhQEAABMAAAAAAAAAAAAA&#10;AAAAAAAAAFtDb250ZW50X1R5cGVzXS54bWxQSwECLQAUAAYACAAAACEAWvQsW78AAAAVAQAACwAA&#10;AAAAAAAAAAAAAAAfAQAAX3JlbHMvLnJlbHNQSwECLQAUAAYACAAAACEA0TquWcMAAADcAAAADwAA&#10;AAAAAAAAAAAAAAAHAgAAZHJzL2Rvd25yZXYueG1sUEsFBgAAAAADAAMAtwAAAPcCAAAAAA==&#10;" strokecolor="#727272" strokeweight=".35319mm"/>
                <w10:wrap anchorx="page"/>
              </v:group>
            </w:pict>
          </mc:Fallback>
        </mc:AlternateContent>
      </w:r>
      <w:r>
        <w:rPr>
          <w:color w:val="212121"/>
        </w:rPr>
        <w:t>3.3.1</w:t>
      </w:r>
      <w:r>
        <w:rPr>
          <w:color w:val="212121"/>
        </w:rPr>
        <w:tab/>
        <w:t>The</w:t>
      </w:r>
      <w:r>
        <w:rPr>
          <w:color w:val="212121"/>
          <w:spacing w:val="-11"/>
        </w:rPr>
        <w:t xml:space="preserve"> </w:t>
      </w:r>
      <w:r>
        <w:rPr>
          <w:color w:val="212121"/>
        </w:rPr>
        <w:t>Total</w:t>
      </w:r>
      <w:r>
        <w:rPr>
          <w:color w:val="212121"/>
          <w:spacing w:val="-10"/>
        </w:rPr>
        <w:t xml:space="preserve"> </w:t>
      </w:r>
      <w:r>
        <w:rPr>
          <w:color w:val="212121"/>
        </w:rPr>
        <w:t>Remuneration</w:t>
      </w:r>
      <w:r>
        <w:rPr>
          <w:color w:val="212121"/>
          <w:spacing w:val="7"/>
        </w:rPr>
        <w:t xml:space="preserve"> </w:t>
      </w:r>
      <w:r>
        <w:rPr>
          <w:color w:val="212121"/>
        </w:rPr>
        <w:t>package</w:t>
      </w:r>
      <w:r>
        <w:rPr>
          <w:color w:val="212121"/>
          <w:spacing w:val="-1"/>
        </w:rPr>
        <w:t xml:space="preserve"> </w:t>
      </w:r>
      <w:r>
        <w:rPr>
          <w:color w:val="212121"/>
        </w:rPr>
        <w:t>rate</w:t>
      </w:r>
      <w:r>
        <w:rPr>
          <w:color w:val="212121"/>
          <w:spacing w:val="-11"/>
        </w:rPr>
        <w:t xml:space="preserve"> </w:t>
      </w:r>
      <w:r>
        <w:rPr>
          <w:color w:val="212121"/>
        </w:rPr>
        <w:t>for</w:t>
      </w:r>
      <w:r>
        <w:rPr>
          <w:color w:val="212121"/>
          <w:spacing w:val="-7"/>
        </w:rPr>
        <w:t xml:space="preserve"> </w:t>
      </w:r>
      <w:r>
        <w:rPr>
          <w:color w:val="212121"/>
        </w:rPr>
        <w:t>Communicators</w:t>
      </w:r>
      <w:r>
        <w:rPr>
          <w:color w:val="212121"/>
          <w:spacing w:val="9"/>
        </w:rPr>
        <w:t xml:space="preserve"> </w:t>
      </w:r>
      <w:r>
        <w:rPr>
          <w:color w:val="212121"/>
        </w:rPr>
        <w:t>and</w:t>
      </w:r>
      <w:r>
        <w:rPr>
          <w:color w:val="212121"/>
          <w:spacing w:val="-16"/>
        </w:rPr>
        <w:t xml:space="preserve"> </w:t>
      </w:r>
      <w:r>
        <w:rPr>
          <w:color w:val="212121"/>
        </w:rPr>
        <w:t>Shift</w:t>
      </w:r>
      <w:r>
        <w:rPr>
          <w:color w:val="212121"/>
          <w:spacing w:val="-3"/>
        </w:rPr>
        <w:t xml:space="preserve"> </w:t>
      </w:r>
      <w:r>
        <w:rPr>
          <w:color w:val="212121"/>
        </w:rPr>
        <w:t>Managers</w:t>
      </w:r>
      <w:r>
        <w:rPr>
          <w:color w:val="212121"/>
          <w:spacing w:val="7"/>
        </w:rPr>
        <w:t xml:space="preserve"> </w:t>
      </w:r>
      <w:r>
        <w:rPr>
          <w:color w:val="212121"/>
        </w:rPr>
        <w:t>is</w:t>
      </w:r>
      <w:r>
        <w:rPr>
          <w:color w:val="212121"/>
          <w:spacing w:val="-17"/>
        </w:rPr>
        <w:t xml:space="preserve"> </w:t>
      </w:r>
      <w:r>
        <w:rPr>
          <w:color w:val="212121"/>
        </w:rPr>
        <w:t>set</w:t>
      </w:r>
      <w:r>
        <w:rPr>
          <w:color w:val="212121"/>
          <w:spacing w:val="-6"/>
        </w:rPr>
        <w:t xml:space="preserve"> </w:t>
      </w:r>
      <w:r>
        <w:rPr>
          <w:color w:val="212121"/>
        </w:rPr>
        <w:t>out in the table</w:t>
      </w:r>
      <w:r>
        <w:rPr>
          <w:color w:val="212121"/>
          <w:spacing w:val="-6"/>
        </w:rPr>
        <w:t xml:space="preserve"> </w:t>
      </w:r>
      <w:r>
        <w:rPr>
          <w:color w:val="212121"/>
          <w:spacing w:val="-11"/>
        </w:rPr>
        <w:t>below</w:t>
      </w:r>
      <w:r>
        <w:rPr>
          <w:color w:val="464646"/>
          <w:spacing w:val="-11"/>
        </w:rPr>
        <w:t>.</w:t>
      </w:r>
      <w:r w:rsidDel="00CB45CE">
        <w:t xml:space="preserve"> </w:t>
      </w:r>
    </w:p>
    <w:p w14:paraId="12E6CF55" w14:textId="77777777" w:rsidR="00214186" w:rsidRDefault="00214186" w:rsidP="00214186"/>
    <w:tbl>
      <w:tblPr>
        <w:tblW w:w="10007" w:type="dxa"/>
        <w:tblLook w:val="04A0" w:firstRow="1" w:lastRow="0" w:firstColumn="1" w:lastColumn="0" w:noHBand="0" w:noVBand="1"/>
      </w:tblPr>
      <w:tblGrid>
        <w:gridCol w:w="261"/>
        <w:gridCol w:w="2760"/>
        <w:gridCol w:w="3216"/>
        <w:gridCol w:w="1985"/>
        <w:gridCol w:w="1785"/>
      </w:tblGrid>
      <w:tr w:rsidR="00214186" w:rsidRPr="00122339" w14:paraId="11C05598" w14:textId="77777777" w:rsidTr="002A3B42">
        <w:trPr>
          <w:trHeight w:val="42"/>
        </w:trPr>
        <w:tc>
          <w:tcPr>
            <w:tcW w:w="10007" w:type="dxa"/>
            <w:gridSpan w:val="5"/>
            <w:tcBorders>
              <w:top w:val="nil"/>
              <w:left w:val="nil"/>
              <w:bottom w:val="nil"/>
              <w:right w:val="nil"/>
            </w:tcBorders>
            <w:shd w:val="clear" w:color="auto" w:fill="auto"/>
            <w:vAlign w:val="bottom"/>
            <w:hideMark/>
          </w:tcPr>
          <w:p w14:paraId="3BACA53A" w14:textId="77777777" w:rsidR="00214186"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PART 3 - TOTAL REMUNERATION FOR COMMUNICATORS AND SHIFT MANAGERS</w:t>
            </w:r>
            <w:r>
              <w:rPr>
                <w:rFonts w:ascii="Calibri" w:hAnsi="Calibri" w:cs="Calibri"/>
                <w:b/>
                <w:bCs/>
                <w:color w:val="000000"/>
                <w:sz w:val="24"/>
                <w:szCs w:val="24"/>
                <w:lang w:val="en-NZ" w:eastAsia="en-NZ"/>
              </w:rPr>
              <w:t xml:space="preserve"> 1 July 2021</w:t>
            </w:r>
          </w:p>
          <w:p w14:paraId="694B887F" w14:textId="77777777" w:rsidR="00214186" w:rsidRPr="00122339" w:rsidRDefault="00214186" w:rsidP="002A3B42">
            <w:pPr>
              <w:rPr>
                <w:rFonts w:ascii="Calibri" w:hAnsi="Calibri" w:cs="Calibri"/>
                <w:b/>
                <w:bCs/>
                <w:color w:val="000000"/>
                <w:sz w:val="24"/>
                <w:szCs w:val="24"/>
                <w:lang w:val="en-NZ" w:eastAsia="en-NZ"/>
              </w:rPr>
            </w:pPr>
          </w:p>
        </w:tc>
      </w:tr>
      <w:tr w:rsidR="00214186" w:rsidRPr="00122339" w14:paraId="5027B99A" w14:textId="77777777" w:rsidTr="002A3B42">
        <w:trPr>
          <w:trHeight w:val="42"/>
        </w:trPr>
        <w:tc>
          <w:tcPr>
            <w:tcW w:w="261" w:type="dxa"/>
            <w:tcBorders>
              <w:top w:val="nil"/>
              <w:left w:val="nil"/>
              <w:bottom w:val="nil"/>
              <w:right w:val="nil"/>
            </w:tcBorders>
            <w:shd w:val="clear" w:color="auto" w:fill="auto"/>
            <w:noWrap/>
            <w:vAlign w:val="bottom"/>
            <w:hideMark/>
          </w:tcPr>
          <w:p w14:paraId="1AA05973" w14:textId="77777777" w:rsidR="00214186" w:rsidRPr="00122339" w:rsidRDefault="00214186" w:rsidP="002A3B42">
            <w:pPr>
              <w:rPr>
                <w:rFonts w:ascii="Calibri" w:hAnsi="Calibri" w:cs="Calibri"/>
                <w:b/>
                <w:bCs/>
                <w:color w:val="000000"/>
                <w:sz w:val="24"/>
                <w:szCs w:val="24"/>
                <w:lang w:val="en-NZ" w:eastAsia="en-NZ"/>
              </w:rPr>
            </w:pPr>
          </w:p>
        </w:tc>
        <w:tc>
          <w:tcPr>
            <w:tcW w:w="2760" w:type="dxa"/>
            <w:tcBorders>
              <w:top w:val="nil"/>
              <w:left w:val="nil"/>
              <w:bottom w:val="nil"/>
              <w:right w:val="nil"/>
            </w:tcBorders>
            <w:shd w:val="clear" w:color="auto" w:fill="auto"/>
            <w:noWrap/>
            <w:vAlign w:val="bottom"/>
            <w:hideMark/>
          </w:tcPr>
          <w:p w14:paraId="14945138"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hideMark/>
          </w:tcPr>
          <w:p w14:paraId="18FC8CEA"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hideMark/>
          </w:tcPr>
          <w:p w14:paraId="2BB6AFFF"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hideMark/>
          </w:tcPr>
          <w:p w14:paraId="1A8A8BF3" w14:textId="77777777" w:rsidR="00214186" w:rsidRPr="00122339" w:rsidRDefault="00214186" w:rsidP="002A3B42">
            <w:pPr>
              <w:rPr>
                <w:rFonts w:ascii="Times New Roman" w:hAnsi="Times New Roman"/>
                <w:sz w:val="20"/>
                <w:lang w:val="en-NZ" w:eastAsia="en-NZ"/>
              </w:rPr>
            </w:pPr>
          </w:p>
        </w:tc>
      </w:tr>
      <w:tr w:rsidR="00214186" w:rsidRPr="00122339" w14:paraId="0940D455" w14:textId="77777777" w:rsidTr="002A3B42">
        <w:trPr>
          <w:trHeight w:val="42"/>
        </w:trPr>
        <w:tc>
          <w:tcPr>
            <w:tcW w:w="261" w:type="dxa"/>
            <w:tcBorders>
              <w:top w:val="nil"/>
              <w:left w:val="nil"/>
              <w:bottom w:val="nil"/>
              <w:right w:val="nil"/>
            </w:tcBorders>
            <w:shd w:val="clear" w:color="auto" w:fill="auto"/>
            <w:noWrap/>
            <w:vAlign w:val="bottom"/>
            <w:hideMark/>
          </w:tcPr>
          <w:p w14:paraId="1F0817FF" w14:textId="77777777" w:rsidR="00214186" w:rsidRPr="00122339" w:rsidRDefault="00214186" w:rsidP="002A3B42">
            <w:pPr>
              <w:rPr>
                <w:rFonts w:ascii="Times New Roman" w:hAnsi="Times New Roman"/>
                <w:sz w:val="20"/>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148D5D51" w14:textId="77777777" w:rsidR="00214186" w:rsidRPr="00122339"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 </w:t>
            </w:r>
          </w:p>
        </w:tc>
        <w:tc>
          <w:tcPr>
            <w:tcW w:w="37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41B170" w14:textId="77777777" w:rsidR="00214186" w:rsidRPr="00122339" w:rsidRDefault="00214186" w:rsidP="002A3B42">
            <w:pPr>
              <w:jc w:val="cente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 xml:space="preserve"> Full Time Rates </w:t>
            </w:r>
          </w:p>
        </w:tc>
      </w:tr>
      <w:tr w:rsidR="00214186" w:rsidRPr="00122339" w14:paraId="0A21F9F3" w14:textId="77777777" w:rsidTr="002A3B42">
        <w:trPr>
          <w:trHeight w:val="42"/>
        </w:trPr>
        <w:tc>
          <w:tcPr>
            <w:tcW w:w="261" w:type="dxa"/>
            <w:tcBorders>
              <w:top w:val="nil"/>
              <w:left w:val="nil"/>
              <w:bottom w:val="nil"/>
              <w:right w:val="nil"/>
            </w:tcBorders>
            <w:shd w:val="clear" w:color="auto" w:fill="auto"/>
            <w:noWrap/>
            <w:vAlign w:val="bottom"/>
            <w:hideMark/>
          </w:tcPr>
          <w:p w14:paraId="171E6EAA" w14:textId="77777777" w:rsidR="00214186" w:rsidRPr="00122339" w:rsidRDefault="00214186" w:rsidP="002A3B42">
            <w:pPr>
              <w:jc w:val="center"/>
              <w:rPr>
                <w:rFonts w:ascii="Calibri" w:hAnsi="Calibri" w:cs="Calibri"/>
                <w:b/>
                <w:bCs/>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05882290" w14:textId="77777777" w:rsidR="00214186" w:rsidRPr="00122339"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Position/Grade</w:t>
            </w:r>
          </w:p>
        </w:tc>
        <w:tc>
          <w:tcPr>
            <w:tcW w:w="1985" w:type="dxa"/>
            <w:tcBorders>
              <w:top w:val="single" w:sz="4" w:space="0" w:color="auto"/>
              <w:left w:val="single" w:sz="4" w:space="0" w:color="auto"/>
              <w:bottom w:val="single" w:sz="4" w:space="0" w:color="auto"/>
              <w:right w:val="nil"/>
            </w:tcBorders>
            <w:shd w:val="clear" w:color="auto" w:fill="auto"/>
            <w:noWrap/>
            <w:hideMark/>
          </w:tcPr>
          <w:p w14:paraId="52A2A7A2"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Base Salary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505C9F8"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Total Rem </w:t>
            </w:r>
          </w:p>
        </w:tc>
      </w:tr>
      <w:tr w:rsidR="00214186" w:rsidRPr="00122339" w14:paraId="6EFB78FA" w14:textId="77777777" w:rsidTr="002A3B42">
        <w:trPr>
          <w:trHeight w:val="42"/>
        </w:trPr>
        <w:tc>
          <w:tcPr>
            <w:tcW w:w="261" w:type="dxa"/>
            <w:tcBorders>
              <w:top w:val="nil"/>
              <w:left w:val="nil"/>
              <w:bottom w:val="nil"/>
              <w:right w:val="nil"/>
            </w:tcBorders>
            <w:shd w:val="clear" w:color="auto" w:fill="auto"/>
            <w:noWrap/>
            <w:vAlign w:val="bottom"/>
            <w:hideMark/>
          </w:tcPr>
          <w:p w14:paraId="547EA45C"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19744965"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Trainee </w:t>
            </w:r>
            <w:r>
              <w:rPr>
                <w:rFonts w:ascii="Calibri" w:hAnsi="Calibri" w:cs="Calibri"/>
                <w:color w:val="000000"/>
                <w:sz w:val="24"/>
                <w:szCs w:val="24"/>
                <w:lang w:val="en-NZ" w:eastAsia="en-NZ"/>
              </w:rPr>
              <w:t>Dispatcher</w:t>
            </w:r>
          </w:p>
        </w:tc>
        <w:tc>
          <w:tcPr>
            <w:tcW w:w="1985" w:type="dxa"/>
            <w:tcBorders>
              <w:top w:val="single" w:sz="4" w:space="0" w:color="auto"/>
              <w:left w:val="single" w:sz="4" w:space="0" w:color="auto"/>
              <w:bottom w:val="nil"/>
              <w:right w:val="nil"/>
            </w:tcBorders>
            <w:shd w:val="clear" w:color="auto" w:fill="auto"/>
            <w:noWrap/>
            <w:hideMark/>
          </w:tcPr>
          <w:p w14:paraId="1D3077B8"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54,886.27</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676D8105"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5D2A98D6" w14:textId="77777777" w:rsidTr="002A3B42">
        <w:trPr>
          <w:trHeight w:val="42"/>
        </w:trPr>
        <w:tc>
          <w:tcPr>
            <w:tcW w:w="261" w:type="dxa"/>
            <w:tcBorders>
              <w:top w:val="nil"/>
              <w:left w:val="nil"/>
              <w:bottom w:val="nil"/>
              <w:right w:val="nil"/>
            </w:tcBorders>
            <w:shd w:val="clear" w:color="auto" w:fill="auto"/>
            <w:noWrap/>
            <w:vAlign w:val="bottom"/>
            <w:hideMark/>
          </w:tcPr>
          <w:p w14:paraId="405CF8B2"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49BD9177"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1</w:t>
            </w:r>
          </w:p>
        </w:tc>
        <w:tc>
          <w:tcPr>
            <w:tcW w:w="1985" w:type="dxa"/>
            <w:tcBorders>
              <w:top w:val="single" w:sz="4" w:space="0" w:color="auto"/>
              <w:left w:val="nil"/>
              <w:bottom w:val="nil"/>
              <w:right w:val="nil"/>
            </w:tcBorders>
            <w:shd w:val="clear" w:color="auto" w:fill="auto"/>
            <w:noWrap/>
            <w:hideMark/>
          </w:tcPr>
          <w:p w14:paraId="0882630B"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58,545.36</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D1E4430"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76BD1AE1" w14:textId="77777777" w:rsidTr="002A3B42">
        <w:trPr>
          <w:trHeight w:val="42"/>
        </w:trPr>
        <w:tc>
          <w:tcPr>
            <w:tcW w:w="261" w:type="dxa"/>
            <w:tcBorders>
              <w:top w:val="nil"/>
              <w:left w:val="nil"/>
              <w:bottom w:val="nil"/>
              <w:right w:val="nil"/>
            </w:tcBorders>
            <w:shd w:val="clear" w:color="auto" w:fill="auto"/>
            <w:noWrap/>
            <w:vAlign w:val="bottom"/>
            <w:hideMark/>
          </w:tcPr>
          <w:p w14:paraId="46363ACF"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297AF4B6"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2</w:t>
            </w:r>
          </w:p>
        </w:tc>
        <w:tc>
          <w:tcPr>
            <w:tcW w:w="1985" w:type="dxa"/>
            <w:tcBorders>
              <w:top w:val="single" w:sz="4" w:space="0" w:color="auto"/>
              <w:left w:val="nil"/>
              <w:bottom w:val="nil"/>
              <w:right w:val="nil"/>
            </w:tcBorders>
            <w:shd w:val="clear" w:color="auto" w:fill="auto"/>
            <w:noWrap/>
            <w:hideMark/>
          </w:tcPr>
          <w:p w14:paraId="6D0AB7F7"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65,863.53</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F40745E"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0363EE08" w14:textId="77777777" w:rsidTr="002A3B42">
        <w:trPr>
          <w:trHeight w:val="42"/>
        </w:trPr>
        <w:tc>
          <w:tcPr>
            <w:tcW w:w="261" w:type="dxa"/>
            <w:tcBorders>
              <w:top w:val="nil"/>
              <w:left w:val="nil"/>
              <w:bottom w:val="nil"/>
              <w:right w:val="nil"/>
            </w:tcBorders>
            <w:shd w:val="clear" w:color="auto" w:fill="auto"/>
            <w:noWrap/>
            <w:vAlign w:val="bottom"/>
            <w:hideMark/>
          </w:tcPr>
          <w:p w14:paraId="4FBD16AF"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241C159C"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3</w:t>
            </w:r>
          </w:p>
        </w:tc>
        <w:tc>
          <w:tcPr>
            <w:tcW w:w="1985" w:type="dxa"/>
            <w:tcBorders>
              <w:top w:val="single" w:sz="4" w:space="0" w:color="auto"/>
              <w:left w:val="single" w:sz="4" w:space="0" w:color="auto"/>
              <w:bottom w:val="single" w:sz="4" w:space="0" w:color="auto"/>
              <w:right w:val="nil"/>
            </w:tcBorders>
            <w:shd w:val="clear" w:color="auto" w:fill="auto"/>
            <w:noWrap/>
            <w:hideMark/>
          </w:tcPr>
          <w:p w14:paraId="6475D9EF"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69,522.61</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836A4FB"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78,986.17</w:t>
            </w:r>
            <w:r w:rsidRPr="00122339">
              <w:rPr>
                <w:rFonts w:ascii="Calibri" w:hAnsi="Calibri" w:cs="Calibri"/>
                <w:color w:val="000000"/>
                <w:sz w:val="24"/>
                <w:szCs w:val="24"/>
                <w:lang w:val="en-NZ" w:eastAsia="en-NZ"/>
              </w:rPr>
              <w:t xml:space="preserve"> </w:t>
            </w:r>
          </w:p>
        </w:tc>
      </w:tr>
      <w:tr w:rsidR="00214186" w:rsidRPr="00122339" w14:paraId="0A924CB7" w14:textId="77777777" w:rsidTr="002A3B42">
        <w:trPr>
          <w:trHeight w:val="42"/>
        </w:trPr>
        <w:tc>
          <w:tcPr>
            <w:tcW w:w="261" w:type="dxa"/>
            <w:tcBorders>
              <w:top w:val="nil"/>
              <w:left w:val="nil"/>
              <w:bottom w:val="nil"/>
              <w:right w:val="nil"/>
            </w:tcBorders>
            <w:shd w:val="clear" w:color="auto" w:fill="auto"/>
            <w:noWrap/>
            <w:vAlign w:val="bottom"/>
            <w:hideMark/>
          </w:tcPr>
          <w:p w14:paraId="2BAF48E7"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E8C8EE5"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Senior </w:t>
            </w: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4</w:t>
            </w:r>
          </w:p>
        </w:tc>
        <w:tc>
          <w:tcPr>
            <w:tcW w:w="1985" w:type="dxa"/>
            <w:tcBorders>
              <w:top w:val="nil"/>
              <w:left w:val="nil"/>
              <w:bottom w:val="single" w:sz="4" w:space="0" w:color="auto"/>
              <w:right w:val="nil"/>
            </w:tcBorders>
            <w:shd w:val="clear" w:color="auto" w:fill="auto"/>
            <w:hideMark/>
          </w:tcPr>
          <w:p w14:paraId="7152E43E"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73,181.70</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40B24DF"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83,143.34</w:t>
            </w:r>
            <w:r w:rsidRPr="00122339">
              <w:rPr>
                <w:rFonts w:ascii="Calibri" w:hAnsi="Calibri" w:cs="Calibri"/>
                <w:color w:val="000000"/>
                <w:sz w:val="24"/>
                <w:szCs w:val="24"/>
                <w:lang w:val="en-NZ" w:eastAsia="en-NZ"/>
              </w:rPr>
              <w:t xml:space="preserve"> </w:t>
            </w:r>
          </w:p>
        </w:tc>
      </w:tr>
      <w:tr w:rsidR="00214186" w:rsidRPr="00122339" w14:paraId="0D93B7BA" w14:textId="77777777" w:rsidTr="002A3B42">
        <w:trPr>
          <w:trHeight w:val="42"/>
        </w:trPr>
        <w:tc>
          <w:tcPr>
            <w:tcW w:w="261" w:type="dxa"/>
            <w:tcBorders>
              <w:top w:val="nil"/>
              <w:left w:val="nil"/>
              <w:bottom w:val="nil"/>
              <w:right w:val="nil"/>
            </w:tcBorders>
            <w:shd w:val="clear" w:color="auto" w:fill="auto"/>
            <w:noWrap/>
            <w:vAlign w:val="bottom"/>
            <w:hideMark/>
          </w:tcPr>
          <w:p w14:paraId="2995C9D2"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nil"/>
              <w:left w:val="single" w:sz="4" w:space="0" w:color="auto"/>
              <w:bottom w:val="single" w:sz="4" w:space="0" w:color="auto"/>
              <w:right w:val="single" w:sz="4" w:space="0" w:color="000000"/>
            </w:tcBorders>
            <w:shd w:val="clear" w:color="auto" w:fill="auto"/>
            <w:noWrap/>
            <w:hideMark/>
          </w:tcPr>
          <w:p w14:paraId="726C3FBF"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Senior </w:t>
            </w: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5</w:t>
            </w:r>
          </w:p>
        </w:tc>
        <w:tc>
          <w:tcPr>
            <w:tcW w:w="1985" w:type="dxa"/>
            <w:tcBorders>
              <w:top w:val="nil"/>
              <w:left w:val="nil"/>
              <w:bottom w:val="single" w:sz="4" w:space="0" w:color="auto"/>
              <w:right w:val="nil"/>
            </w:tcBorders>
            <w:shd w:val="clear" w:color="auto" w:fill="auto"/>
            <w:hideMark/>
          </w:tcPr>
          <w:p w14:paraId="3DD68703"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76,840.78</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6A06450B"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87,300.50</w:t>
            </w:r>
            <w:r w:rsidRPr="00122339">
              <w:rPr>
                <w:rFonts w:ascii="Calibri" w:hAnsi="Calibri" w:cs="Calibri"/>
                <w:color w:val="000000"/>
                <w:sz w:val="24"/>
                <w:szCs w:val="24"/>
                <w:lang w:val="en-NZ" w:eastAsia="en-NZ"/>
              </w:rPr>
              <w:t xml:space="preserve"> </w:t>
            </w:r>
          </w:p>
        </w:tc>
      </w:tr>
      <w:tr w:rsidR="00214186" w:rsidRPr="00122339" w14:paraId="5C1BD7B7" w14:textId="77777777" w:rsidTr="002A3B42">
        <w:trPr>
          <w:trHeight w:val="42"/>
        </w:trPr>
        <w:tc>
          <w:tcPr>
            <w:tcW w:w="261" w:type="dxa"/>
            <w:tcBorders>
              <w:top w:val="nil"/>
              <w:left w:val="nil"/>
              <w:bottom w:val="nil"/>
              <w:right w:val="nil"/>
            </w:tcBorders>
            <w:shd w:val="clear" w:color="auto" w:fill="auto"/>
            <w:noWrap/>
            <w:vAlign w:val="bottom"/>
            <w:hideMark/>
          </w:tcPr>
          <w:p w14:paraId="76FC104A" w14:textId="77777777" w:rsidR="00214186" w:rsidRPr="00122339" w:rsidRDefault="00214186" w:rsidP="002A3B42">
            <w:pPr>
              <w:rPr>
                <w:rFonts w:ascii="Calibri" w:hAnsi="Calibri" w:cs="Calibri"/>
                <w:color w:val="808080"/>
                <w:sz w:val="24"/>
                <w:szCs w:val="24"/>
                <w:lang w:val="en-NZ" w:eastAsia="en-NZ"/>
              </w:rPr>
            </w:pPr>
          </w:p>
        </w:tc>
        <w:tc>
          <w:tcPr>
            <w:tcW w:w="5976" w:type="dxa"/>
            <w:gridSpan w:val="2"/>
            <w:tcBorders>
              <w:top w:val="nil"/>
              <w:left w:val="single" w:sz="4" w:space="0" w:color="auto"/>
              <w:bottom w:val="single" w:sz="4" w:space="0" w:color="auto"/>
              <w:right w:val="single" w:sz="4" w:space="0" w:color="000000"/>
            </w:tcBorders>
            <w:shd w:val="clear" w:color="auto" w:fill="auto"/>
            <w:noWrap/>
            <w:hideMark/>
          </w:tcPr>
          <w:p w14:paraId="3F09F027"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Shift Manager</w:t>
            </w:r>
          </w:p>
        </w:tc>
        <w:tc>
          <w:tcPr>
            <w:tcW w:w="1985" w:type="dxa"/>
            <w:tcBorders>
              <w:top w:val="nil"/>
              <w:left w:val="nil"/>
              <w:bottom w:val="single" w:sz="4" w:space="0" w:color="auto"/>
              <w:right w:val="nil"/>
            </w:tcBorders>
            <w:shd w:val="clear" w:color="auto" w:fill="auto"/>
            <w:hideMark/>
          </w:tcPr>
          <w:p w14:paraId="7B4ED903"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92,657.68</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AE847EC"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105,270.42</w:t>
            </w:r>
          </w:p>
        </w:tc>
      </w:tr>
      <w:tr w:rsidR="00214186" w:rsidRPr="00122339" w14:paraId="039ACC9D" w14:textId="77777777" w:rsidTr="002A3B42">
        <w:trPr>
          <w:trHeight w:val="42"/>
        </w:trPr>
        <w:tc>
          <w:tcPr>
            <w:tcW w:w="261" w:type="dxa"/>
            <w:tcBorders>
              <w:top w:val="nil"/>
              <w:left w:val="nil"/>
              <w:bottom w:val="nil"/>
              <w:right w:val="nil"/>
            </w:tcBorders>
            <w:shd w:val="clear" w:color="auto" w:fill="auto"/>
            <w:noWrap/>
            <w:vAlign w:val="bottom"/>
            <w:hideMark/>
          </w:tcPr>
          <w:p w14:paraId="332F5D0D" w14:textId="77777777" w:rsidR="00214186" w:rsidRPr="00122339" w:rsidRDefault="00214186" w:rsidP="002A3B42">
            <w:pPr>
              <w:rPr>
                <w:rFonts w:ascii="Calibri" w:hAnsi="Calibri" w:cs="Calibri"/>
                <w:color w:val="808080"/>
                <w:sz w:val="24"/>
                <w:szCs w:val="24"/>
                <w:lang w:val="en-NZ" w:eastAsia="en-NZ"/>
              </w:rPr>
            </w:pPr>
          </w:p>
        </w:tc>
        <w:tc>
          <w:tcPr>
            <w:tcW w:w="5976" w:type="dxa"/>
            <w:gridSpan w:val="2"/>
            <w:tcBorders>
              <w:top w:val="nil"/>
              <w:left w:val="nil"/>
              <w:bottom w:val="nil"/>
              <w:right w:val="nil"/>
            </w:tcBorders>
            <w:shd w:val="clear" w:color="auto" w:fill="auto"/>
            <w:noWrap/>
            <w:vAlign w:val="bottom"/>
            <w:hideMark/>
          </w:tcPr>
          <w:p w14:paraId="3B117FD5" w14:textId="77777777" w:rsidR="00214186" w:rsidRPr="00122339" w:rsidRDefault="00214186" w:rsidP="002A3B42">
            <w:pPr>
              <w:rPr>
                <w:rFonts w:ascii="Calibri" w:hAnsi="Calibri" w:cs="Calibri"/>
                <w:color w:val="000000"/>
                <w:sz w:val="24"/>
                <w:szCs w:val="24"/>
                <w:lang w:val="en-NZ" w:eastAsia="en-NZ"/>
              </w:rPr>
            </w:pPr>
          </w:p>
        </w:tc>
        <w:tc>
          <w:tcPr>
            <w:tcW w:w="1985" w:type="dxa"/>
            <w:tcBorders>
              <w:top w:val="nil"/>
              <w:left w:val="nil"/>
              <w:bottom w:val="nil"/>
              <w:right w:val="nil"/>
            </w:tcBorders>
            <w:shd w:val="clear" w:color="auto" w:fill="auto"/>
            <w:vAlign w:val="bottom"/>
            <w:hideMark/>
          </w:tcPr>
          <w:p w14:paraId="2961EC7E" w14:textId="77777777" w:rsidR="00214186" w:rsidRPr="00122339" w:rsidRDefault="00214186" w:rsidP="002A3B42">
            <w:pPr>
              <w:rPr>
                <w:rFonts w:ascii="Calibri" w:hAnsi="Calibri" w:cs="Calibri"/>
                <w:color w:val="000000"/>
                <w:sz w:val="24"/>
                <w:szCs w:val="24"/>
                <w:lang w:val="en-NZ" w:eastAsia="en-NZ"/>
              </w:rPr>
            </w:pPr>
          </w:p>
        </w:tc>
        <w:tc>
          <w:tcPr>
            <w:tcW w:w="1785" w:type="dxa"/>
            <w:tcBorders>
              <w:top w:val="nil"/>
              <w:left w:val="nil"/>
              <w:bottom w:val="nil"/>
              <w:right w:val="nil"/>
            </w:tcBorders>
            <w:shd w:val="clear" w:color="auto" w:fill="auto"/>
            <w:noWrap/>
            <w:vAlign w:val="bottom"/>
            <w:hideMark/>
          </w:tcPr>
          <w:p w14:paraId="2CBA56A5" w14:textId="77777777" w:rsidR="00214186" w:rsidRPr="00122339" w:rsidRDefault="00214186" w:rsidP="002A3B42">
            <w:pPr>
              <w:rPr>
                <w:rFonts w:ascii="Calibri" w:hAnsi="Calibri" w:cs="Calibri"/>
                <w:color w:val="000000"/>
                <w:sz w:val="24"/>
                <w:szCs w:val="24"/>
                <w:lang w:val="en-NZ" w:eastAsia="en-NZ"/>
              </w:rPr>
            </w:pPr>
          </w:p>
        </w:tc>
      </w:tr>
      <w:tr w:rsidR="00214186" w:rsidRPr="00122339" w14:paraId="00B43A33" w14:textId="77777777" w:rsidTr="002A3B42">
        <w:trPr>
          <w:trHeight w:val="40"/>
        </w:trPr>
        <w:tc>
          <w:tcPr>
            <w:tcW w:w="261" w:type="dxa"/>
            <w:tcBorders>
              <w:top w:val="nil"/>
              <w:left w:val="nil"/>
              <w:bottom w:val="nil"/>
              <w:right w:val="nil"/>
            </w:tcBorders>
            <w:shd w:val="clear" w:color="auto" w:fill="auto"/>
            <w:noWrap/>
            <w:vAlign w:val="bottom"/>
            <w:hideMark/>
          </w:tcPr>
          <w:p w14:paraId="64A86040" w14:textId="77777777" w:rsidR="00214186" w:rsidRPr="00122339" w:rsidRDefault="00214186" w:rsidP="002A3B42">
            <w:pPr>
              <w:rPr>
                <w:rFonts w:ascii="Calibri" w:hAnsi="Calibri" w:cs="Calibri"/>
                <w:color w:val="000000"/>
                <w:sz w:val="24"/>
                <w:szCs w:val="24"/>
                <w:lang w:val="en-NZ" w:eastAsia="en-NZ"/>
              </w:rPr>
            </w:pPr>
          </w:p>
        </w:tc>
        <w:tc>
          <w:tcPr>
            <w:tcW w:w="2760" w:type="dxa"/>
            <w:tcBorders>
              <w:top w:val="nil"/>
              <w:left w:val="nil"/>
              <w:bottom w:val="nil"/>
              <w:right w:val="nil"/>
            </w:tcBorders>
            <w:shd w:val="clear" w:color="auto" w:fill="auto"/>
            <w:noWrap/>
            <w:vAlign w:val="bottom"/>
          </w:tcPr>
          <w:p w14:paraId="2A816073"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tcPr>
          <w:p w14:paraId="405DF684"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tcPr>
          <w:p w14:paraId="6FC6FE84"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tcPr>
          <w:p w14:paraId="401F029E" w14:textId="77777777" w:rsidR="00214186" w:rsidRPr="00122339" w:rsidRDefault="00214186" w:rsidP="002A3B42">
            <w:pPr>
              <w:rPr>
                <w:rFonts w:ascii="Times New Roman" w:hAnsi="Times New Roman"/>
                <w:sz w:val="20"/>
                <w:lang w:val="en-NZ" w:eastAsia="en-NZ"/>
              </w:rPr>
            </w:pPr>
          </w:p>
        </w:tc>
      </w:tr>
      <w:tr w:rsidR="00214186" w:rsidRPr="00122339" w14:paraId="17EBC23C" w14:textId="77777777" w:rsidTr="002A3B42">
        <w:trPr>
          <w:trHeight w:val="42"/>
        </w:trPr>
        <w:tc>
          <w:tcPr>
            <w:tcW w:w="10007" w:type="dxa"/>
            <w:gridSpan w:val="5"/>
            <w:tcBorders>
              <w:top w:val="nil"/>
              <w:left w:val="nil"/>
              <w:bottom w:val="nil"/>
              <w:right w:val="nil"/>
            </w:tcBorders>
            <w:shd w:val="clear" w:color="auto" w:fill="auto"/>
            <w:vAlign w:val="bottom"/>
            <w:hideMark/>
          </w:tcPr>
          <w:p w14:paraId="1D295EFE" w14:textId="77777777" w:rsidR="00214186"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PART 3 - TOTAL REMUNERATION FOR COMMUNICATORS AND SHIFT MANAGERS</w:t>
            </w:r>
            <w:r>
              <w:rPr>
                <w:rFonts w:ascii="Calibri" w:hAnsi="Calibri" w:cs="Calibri"/>
                <w:b/>
                <w:bCs/>
                <w:color w:val="000000"/>
                <w:sz w:val="24"/>
                <w:szCs w:val="24"/>
                <w:lang w:val="en-NZ" w:eastAsia="en-NZ"/>
              </w:rPr>
              <w:t xml:space="preserve"> 1 July 2022</w:t>
            </w:r>
          </w:p>
          <w:p w14:paraId="572DED0C" w14:textId="77777777" w:rsidR="00214186" w:rsidRPr="00122339" w:rsidRDefault="00214186" w:rsidP="002A3B42">
            <w:pPr>
              <w:rPr>
                <w:rFonts w:ascii="Calibri" w:hAnsi="Calibri" w:cs="Calibri"/>
                <w:b/>
                <w:bCs/>
                <w:color w:val="000000"/>
                <w:sz w:val="24"/>
                <w:szCs w:val="24"/>
                <w:lang w:val="en-NZ" w:eastAsia="en-NZ"/>
              </w:rPr>
            </w:pPr>
          </w:p>
        </w:tc>
      </w:tr>
      <w:tr w:rsidR="00214186" w:rsidRPr="00122339" w14:paraId="5B466907" w14:textId="77777777" w:rsidTr="002A3B42">
        <w:trPr>
          <w:trHeight w:val="42"/>
        </w:trPr>
        <w:tc>
          <w:tcPr>
            <w:tcW w:w="261" w:type="dxa"/>
            <w:tcBorders>
              <w:top w:val="nil"/>
              <w:left w:val="nil"/>
              <w:bottom w:val="nil"/>
              <w:right w:val="nil"/>
            </w:tcBorders>
            <w:shd w:val="clear" w:color="auto" w:fill="auto"/>
            <w:noWrap/>
            <w:vAlign w:val="bottom"/>
            <w:hideMark/>
          </w:tcPr>
          <w:p w14:paraId="4A8743EC" w14:textId="77777777" w:rsidR="00214186" w:rsidRPr="00122339" w:rsidRDefault="00214186" w:rsidP="002A3B42">
            <w:pPr>
              <w:rPr>
                <w:rFonts w:ascii="Calibri" w:hAnsi="Calibri" w:cs="Calibri"/>
                <w:b/>
                <w:bCs/>
                <w:color w:val="000000"/>
                <w:sz w:val="24"/>
                <w:szCs w:val="24"/>
                <w:lang w:val="en-NZ" w:eastAsia="en-NZ"/>
              </w:rPr>
            </w:pPr>
          </w:p>
        </w:tc>
        <w:tc>
          <w:tcPr>
            <w:tcW w:w="2760" w:type="dxa"/>
            <w:tcBorders>
              <w:top w:val="nil"/>
              <w:left w:val="nil"/>
              <w:bottom w:val="nil"/>
              <w:right w:val="nil"/>
            </w:tcBorders>
            <w:shd w:val="clear" w:color="auto" w:fill="auto"/>
            <w:noWrap/>
            <w:vAlign w:val="bottom"/>
            <w:hideMark/>
          </w:tcPr>
          <w:p w14:paraId="4245A38E"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hideMark/>
          </w:tcPr>
          <w:p w14:paraId="04A04ADE"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hideMark/>
          </w:tcPr>
          <w:p w14:paraId="1464D6AE"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hideMark/>
          </w:tcPr>
          <w:p w14:paraId="7B8C953E" w14:textId="77777777" w:rsidR="00214186" w:rsidRPr="00122339" w:rsidRDefault="00214186" w:rsidP="002A3B42">
            <w:pPr>
              <w:rPr>
                <w:rFonts w:ascii="Times New Roman" w:hAnsi="Times New Roman"/>
                <w:sz w:val="20"/>
                <w:lang w:val="en-NZ" w:eastAsia="en-NZ"/>
              </w:rPr>
            </w:pPr>
          </w:p>
        </w:tc>
      </w:tr>
      <w:tr w:rsidR="00214186" w:rsidRPr="00122339" w14:paraId="53181E8B" w14:textId="77777777" w:rsidTr="002A3B42">
        <w:trPr>
          <w:trHeight w:val="42"/>
        </w:trPr>
        <w:tc>
          <w:tcPr>
            <w:tcW w:w="261" w:type="dxa"/>
            <w:tcBorders>
              <w:top w:val="nil"/>
              <w:left w:val="nil"/>
              <w:bottom w:val="nil"/>
              <w:right w:val="nil"/>
            </w:tcBorders>
            <w:shd w:val="clear" w:color="auto" w:fill="auto"/>
            <w:noWrap/>
            <w:vAlign w:val="bottom"/>
            <w:hideMark/>
          </w:tcPr>
          <w:p w14:paraId="373814F9" w14:textId="77777777" w:rsidR="00214186" w:rsidRPr="00122339" w:rsidRDefault="00214186" w:rsidP="002A3B42">
            <w:pPr>
              <w:rPr>
                <w:rFonts w:ascii="Times New Roman" w:hAnsi="Times New Roman"/>
                <w:sz w:val="20"/>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D896FB7" w14:textId="77777777" w:rsidR="00214186" w:rsidRPr="00122339"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 </w:t>
            </w:r>
          </w:p>
        </w:tc>
        <w:tc>
          <w:tcPr>
            <w:tcW w:w="37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8FC8D4" w14:textId="77777777" w:rsidR="00214186" w:rsidRPr="00122339" w:rsidRDefault="00214186" w:rsidP="002A3B42">
            <w:pPr>
              <w:jc w:val="cente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 xml:space="preserve"> Full Time Rates </w:t>
            </w:r>
          </w:p>
        </w:tc>
      </w:tr>
      <w:tr w:rsidR="00214186" w:rsidRPr="00122339" w14:paraId="3BCFC616" w14:textId="77777777" w:rsidTr="002A3B42">
        <w:trPr>
          <w:trHeight w:val="42"/>
        </w:trPr>
        <w:tc>
          <w:tcPr>
            <w:tcW w:w="261" w:type="dxa"/>
            <w:tcBorders>
              <w:top w:val="nil"/>
              <w:left w:val="nil"/>
              <w:bottom w:val="nil"/>
              <w:right w:val="nil"/>
            </w:tcBorders>
            <w:shd w:val="clear" w:color="auto" w:fill="auto"/>
            <w:noWrap/>
            <w:vAlign w:val="bottom"/>
            <w:hideMark/>
          </w:tcPr>
          <w:p w14:paraId="5F5896CE" w14:textId="77777777" w:rsidR="00214186" w:rsidRPr="00122339" w:rsidRDefault="00214186" w:rsidP="002A3B42">
            <w:pPr>
              <w:jc w:val="center"/>
              <w:rPr>
                <w:rFonts w:ascii="Calibri" w:hAnsi="Calibri" w:cs="Calibri"/>
                <w:b/>
                <w:bCs/>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49E54A5" w14:textId="77777777" w:rsidR="00214186" w:rsidRPr="00122339"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Position/Grade</w:t>
            </w:r>
          </w:p>
        </w:tc>
        <w:tc>
          <w:tcPr>
            <w:tcW w:w="1985" w:type="dxa"/>
            <w:tcBorders>
              <w:top w:val="single" w:sz="4" w:space="0" w:color="auto"/>
              <w:left w:val="single" w:sz="4" w:space="0" w:color="auto"/>
              <w:bottom w:val="single" w:sz="4" w:space="0" w:color="auto"/>
              <w:right w:val="nil"/>
            </w:tcBorders>
            <w:shd w:val="clear" w:color="auto" w:fill="auto"/>
            <w:noWrap/>
            <w:hideMark/>
          </w:tcPr>
          <w:p w14:paraId="292228CA"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Base Salary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E83A7F9"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Total Rem </w:t>
            </w:r>
          </w:p>
        </w:tc>
      </w:tr>
      <w:tr w:rsidR="00214186" w:rsidRPr="00122339" w14:paraId="39F92E5B" w14:textId="77777777" w:rsidTr="002A3B42">
        <w:trPr>
          <w:trHeight w:val="42"/>
        </w:trPr>
        <w:tc>
          <w:tcPr>
            <w:tcW w:w="261" w:type="dxa"/>
            <w:tcBorders>
              <w:top w:val="nil"/>
              <w:left w:val="nil"/>
              <w:bottom w:val="nil"/>
              <w:right w:val="nil"/>
            </w:tcBorders>
            <w:shd w:val="clear" w:color="auto" w:fill="auto"/>
            <w:noWrap/>
            <w:vAlign w:val="bottom"/>
            <w:hideMark/>
          </w:tcPr>
          <w:p w14:paraId="2CEF1089"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A5A29BD"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Trainee </w:t>
            </w:r>
            <w:r>
              <w:rPr>
                <w:rFonts w:ascii="Calibri" w:hAnsi="Calibri" w:cs="Calibri"/>
                <w:color w:val="000000"/>
                <w:sz w:val="24"/>
                <w:szCs w:val="24"/>
                <w:lang w:val="en-NZ" w:eastAsia="en-NZ"/>
              </w:rPr>
              <w:t>Dispatcher</w:t>
            </w:r>
          </w:p>
        </w:tc>
        <w:tc>
          <w:tcPr>
            <w:tcW w:w="1985" w:type="dxa"/>
            <w:tcBorders>
              <w:top w:val="single" w:sz="4" w:space="0" w:color="auto"/>
              <w:left w:val="single" w:sz="4" w:space="0" w:color="auto"/>
              <w:bottom w:val="nil"/>
              <w:right w:val="nil"/>
            </w:tcBorders>
            <w:shd w:val="clear" w:color="auto" w:fill="auto"/>
            <w:noWrap/>
            <w:hideMark/>
          </w:tcPr>
          <w:p w14:paraId="20002CED"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57,630.59</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1C83DD7"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0FC156D7" w14:textId="77777777" w:rsidTr="002A3B42">
        <w:trPr>
          <w:trHeight w:val="42"/>
        </w:trPr>
        <w:tc>
          <w:tcPr>
            <w:tcW w:w="261" w:type="dxa"/>
            <w:tcBorders>
              <w:top w:val="nil"/>
              <w:left w:val="nil"/>
              <w:bottom w:val="nil"/>
              <w:right w:val="nil"/>
            </w:tcBorders>
            <w:shd w:val="clear" w:color="auto" w:fill="auto"/>
            <w:noWrap/>
            <w:vAlign w:val="bottom"/>
            <w:hideMark/>
          </w:tcPr>
          <w:p w14:paraId="27743D51"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31610140"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1</w:t>
            </w:r>
          </w:p>
        </w:tc>
        <w:tc>
          <w:tcPr>
            <w:tcW w:w="1985" w:type="dxa"/>
            <w:tcBorders>
              <w:top w:val="single" w:sz="4" w:space="0" w:color="auto"/>
              <w:left w:val="nil"/>
              <w:bottom w:val="nil"/>
              <w:right w:val="nil"/>
            </w:tcBorders>
            <w:shd w:val="clear" w:color="auto" w:fill="auto"/>
            <w:noWrap/>
            <w:hideMark/>
          </w:tcPr>
          <w:p w14:paraId="7179D042"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61,472.63</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69377646"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4334080B" w14:textId="77777777" w:rsidTr="002A3B42">
        <w:trPr>
          <w:trHeight w:val="42"/>
        </w:trPr>
        <w:tc>
          <w:tcPr>
            <w:tcW w:w="261" w:type="dxa"/>
            <w:tcBorders>
              <w:top w:val="nil"/>
              <w:left w:val="nil"/>
              <w:bottom w:val="nil"/>
              <w:right w:val="nil"/>
            </w:tcBorders>
            <w:shd w:val="clear" w:color="auto" w:fill="auto"/>
            <w:noWrap/>
            <w:vAlign w:val="bottom"/>
            <w:hideMark/>
          </w:tcPr>
          <w:p w14:paraId="072D2FCE"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6B8FA010"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2</w:t>
            </w:r>
          </w:p>
        </w:tc>
        <w:tc>
          <w:tcPr>
            <w:tcW w:w="1985" w:type="dxa"/>
            <w:tcBorders>
              <w:top w:val="single" w:sz="4" w:space="0" w:color="auto"/>
              <w:left w:val="nil"/>
              <w:bottom w:val="nil"/>
              <w:right w:val="nil"/>
            </w:tcBorders>
            <w:shd w:val="clear" w:color="auto" w:fill="auto"/>
            <w:noWrap/>
            <w:hideMark/>
          </w:tcPr>
          <w:p w14:paraId="7FFC88C9"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69,156.70</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6187458"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0EACA8CC" w14:textId="77777777" w:rsidTr="002A3B42">
        <w:trPr>
          <w:trHeight w:val="42"/>
        </w:trPr>
        <w:tc>
          <w:tcPr>
            <w:tcW w:w="261" w:type="dxa"/>
            <w:tcBorders>
              <w:top w:val="nil"/>
              <w:left w:val="nil"/>
              <w:bottom w:val="nil"/>
              <w:right w:val="nil"/>
            </w:tcBorders>
            <w:shd w:val="clear" w:color="auto" w:fill="auto"/>
            <w:noWrap/>
            <w:vAlign w:val="bottom"/>
            <w:hideMark/>
          </w:tcPr>
          <w:p w14:paraId="3E25710D"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3D6EDE82"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3</w:t>
            </w:r>
          </w:p>
        </w:tc>
        <w:tc>
          <w:tcPr>
            <w:tcW w:w="1985" w:type="dxa"/>
            <w:tcBorders>
              <w:top w:val="single" w:sz="4" w:space="0" w:color="auto"/>
              <w:left w:val="single" w:sz="4" w:space="0" w:color="auto"/>
              <w:bottom w:val="single" w:sz="4" w:space="0" w:color="auto"/>
              <w:right w:val="nil"/>
            </w:tcBorders>
            <w:shd w:val="clear" w:color="auto" w:fill="auto"/>
            <w:noWrap/>
            <w:hideMark/>
          </w:tcPr>
          <w:p w14:paraId="615AF272"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72,998.74</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7913FBB8"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82,935.48</w:t>
            </w:r>
            <w:r w:rsidRPr="00122339">
              <w:rPr>
                <w:rFonts w:ascii="Calibri" w:hAnsi="Calibri" w:cs="Calibri"/>
                <w:color w:val="000000"/>
                <w:sz w:val="24"/>
                <w:szCs w:val="24"/>
                <w:lang w:val="en-NZ" w:eastAsia="en-NZ"/>
              </w:rPr>
              <w:t xml:space="preserve"> </w:t>
            </w:r>
          </w:p>
        </w:tc>
      </w:tr>
      <w:tr w:rsidR="00214186" w:rsidRPr="00122339" w14:paraId="00980563" w14:textId="77777777" w:rsidTr="002A3B42">
        <w:trPr>
          <w:trHeight w:val="42"/>
        </w:trPr>
        <w:tc>
          <w:tcPr>
            <w:tcW w:w="261" w:type="dxa"/>
            <w:tcBorders>
              <w:top w:val="nil"/>
              <w:left w:val="nil"/>
              <w:bottom w:val="nil"/>
              <w:right w:val="nil"/>
            </w:tcBorders>
            <w:shd w:val="clear" w:color="auto" w:fill="auto"/>
            <w:noWrap/>
            <w:vAlign w:val="bottom"/>
            <w:hideMark/>
          </w:tcPr>
          <w:p w14:paraId="10D463C4"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F041EE2"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Senior</w:t>
            </w:r>
            <w:r>
              <w:rPr>
                <w:rFonts w:ascii="Calibri" w:hAnsi="Calibri" w:cs="Calibri"/>
                <w:color w:val="000000"/>
                <w:sz w:val="24"/>
                <w:szCs w:val="24"/>
                <w:lang w:val="en-NZ" w:eastAsia="en-NZ"/>
              </w:rPr>
              <w:t xml:space="preserve"> Dispatcher </w:t>
            </w:r>
            <w:r w:rsidRPr="00122339">
              <w:rPr>
                <w:rFonts w:ascii="Calibri" w:hAnsi="Calibri" w:cs="Calibri"/>
                <w:color w:val="000000"/>
                <w:sz w:val="24"/>
                <w:szCs w:val="24"/>
                <w:lang w:val="en-NZ" w:eastAsia="en-NZ"/>
              </w:rPr>
              <w:t>Grade 4</w:t>
            </w:r>
          </w:p>
        </w:tc>
        <w:tc>
          <w:tcPr>
            <w:tcW w:w="1985" w:type="dxa"/>
            <w:tcBorders>
              <w:top w:val="nil"/>
              <w:left w:val="nil"/>
              <w:bottom w:val="single" w:sz="4" w:space="0" w:color="auto"/>
              <w:right w:val="nil"/>
            </w:tcBorders>
            <w:shd w:val="clear" w:color="auto" w:fill="auto"/>
            <w:hideMark/>
          </w:tcPr>
          <w:p w14:paraId="1C21A549"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76,840.78</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1CEAB8C"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87,300.50</w:t>
            </w:r>
            <w:r w:rsidRPr="00122339">
              <w:rPr>
                <w:rFonts w:ascii="Calibri" w:hAnsi="Calibri" w:cs="Calibri"/>
                <w:color w:val="000000"/>
                <w:sz w:val="24"/>
                <w:szCs w:val="24"/>
                <w:lang w:val="en-NZ" w:eastAsia="en-NZ"/>
              </w:rPr>
              <w:t xml:space="preserve"> </w:t>
            </w:r>
          </w:p>
        </w:tc>
      </w:tr>
      <w:tr w:rsidR="00214186" w:rsidRPr="00122339" w14:paraId="3E07DCC8" w14:textId="77777777" w:rsidTr="002A3B42">
        <w:trPr>
          <w:trHeight w:val="42"/>
        </w:trPr>
        <w:tc>
          <w:tcPr>
            <w:tcW w:w="261" w:type="dxa"/>
            <w:tcBorders>
              <w:top w:val="nil"/>
              <w:left w:val="nil"/>
              <w:bottom w:val="nil"/>
              <w:right w:val="nil"/>
            </w:tcBorders>
            <w:shd w:val="clear" w:color="auto" w:fill="auto"/>
            <w:noWrap/>
            <w:vAlign w:val="bottom"/>
            <w:hideMark/>
          </w:tcPr>
          <w:p w14:paraId="63134D2D"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nil"/>
              <w:left w:val="single" w:sz="4" w:space="0" w:color="auto"/>
              <w:bottom w:val="single" w:sz="4" w:space="0" w:color="auto"/>
              <w:right w:val="single" w:sz="4" w:space="0" w:color="000000"/>
            </w:tcBorders>
            <w:shd w:val="clear" w:color="auto" w:fill="auto"/>
            <w:noWrap/>
            <w:hideMark/>
          </w:tcPr>
          <w:p w14:paraId="7684A99D"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Senior </w:t>
            </w: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5</w:t>
            </w:r>
          </w:p>
        </w:tc>
        <w:tc>
          <w:tcPr>
            <w:tcW w:w="1985" w:type="dxa"/>
            <w:tcBorders>
              <w:top w:val="nil"/>
              <w:left w:val="nil"/>
              <w:bottom w:val="single" w:sz="4" w:space="0" w:color="auto"/>
              <w:right w:val="nil"/>
            </w:tcBorders>
            <w:shd w:val="clear" w:color="auto" w:fill="auto"/>
            <w:hideMark/>
          </w:tcPr>
          <w:p w14:paraId="5A6BD169"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80,682.82</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754DA034" w14:textId="77777777" w:rsidR="00214186" w:rsidRPr="00B349B0"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91,665.53</w:t>
            </w:r>
            <w:r w:rsidRPr="00122339">
              <w:rPr>
                <w:rFonts w:ascii="Calibri" w:hAnsi="Calibri" w:cs="Calibri"/>
                <w:color w:val="000000"/>
                <w:sz w:val="24"/>
                <w:szCs w:val="24"/>
                <w:lang w:val="en-NZ" w:eastAsia="en-NZ"/>
              </w:rPr>
              <w:t xml:space="preserve"> </w:t>
            </w:r>
          </w:p>
        </w:tc>
      </w:tr>
      <w:tr w:rsidR="00214186" w:rsidRPr="00122339" w14:paraId="795D2EF6" w14:textId="77777777" w:rsidTr="002A3B42">
        <w:trPr>
          <w:trHeight w:val="42"/>
        </w:trPr>
        <w:tc>
          <w:tcPr>
            <w:tcW w:w="261" w:type="dxa"/>
            <w:tcBorders>
              <w:top w:val="nil"/>
              <w:left w:val="nil"/>
              <w:bottom w:val="nil"/>
              <w:right w:val="nil"/>
            </w:tcBorders>
            <w:shd w:val="clear" w:color="auto" w:fill="auto"/>
            <w:noWrap/>
            <w:vAlign w:val="bottom"/>
            <w:hideMark/>
          </w:tcPr>
          <w:p w14:paraId="4EADC217" w14:textId="77777777" w:rsidR="00214186" w:rsidRPr="00122339" w:rsidRDefault="00214186" w:rsidP="002A3B42">
            <w:pPr>
              <w:rPr>
                <w:rFonts w:ascii="Calibri" w:hAnsi="Calibri" w:cs="Calibri"/>
                <w:color w:val="808080"/>
                <w:sz w:val="24"/>
                <w:szCs w:val="24"/>
                <w:lang w:val="en-NZ" w:eastAsia="en-NZ"/>
              </w:rPr>
            </w:pPr>
          </w:p>
        </w:tc>
        <w:tc>
          <w:tcPr>
            <w:tcW w:w="5976" w:type="dxa"/>
            <w:gridSpan w:val="2"/>
            <w:tcBorders>
              <w:top w:val="nil"/>
              <w:left w:val="single" w:sz="4" w:space="0" w:color="auto"/>
              <w:bottom w:val="single" w:sz="4" w:space="0" w:color="auto"/>
              <w:right w:val="single" w:sz="4" w:space="0" w:color="000000"/>
            </w:tcBorders>
            <w:shd w:val="clear" w:color="auto" w:fill="auto"/>
            <w:noWrap/>
            <w:hideMark/>
          </w:tcPr>
          <w:p w14:paraId="7AFBD999"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Shift Manager</w:t>
            </w:r>
          </w:p>
        </w:tc>
        <w:tc>
          <w:tcPr>
            <w:tcW w:w="1985" w:type="dxa"/>
            <w:tcBorders>
              <w:top w:val="nil"/>
              <w:left w:val="nil"/>
              <w:bottom w:val="single" w:sz="4" w:space="0" w:color="auto"/>
              <w:right w:val="nil"/>
            </w:tcBorders>
            <w:shd w:val="clear" w:color="auto" w:fill="auto"/>
            <w:hideMark/>
          </w:tcPr>
          <w:p w14:paraId="2AD7BC58"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97,290.56</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316135E4"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110,533.95</w:t>
            </w:r>
          </w:p>
        </w:tc>
      </w:tr>
      <w:tr w:rsidR="00214186" w:rsidRPr="00122339" w14:paraId="4F5C27DD" w14:textId="77777777" w:rsidTr="002A3B42">
        <w:trPr>
          <w:trHeight w:val="42"/>
        </w:trPr>
        <w:tc>
          <w:tcPr>
            <w:tcW w:w="261" w:type="dxa"/>
            <w:tcBorders>
              <w:top w:val="nil"/>
              <w:left w:val="nil"/>
              <w:bottom w:val="nil"/>
              <w:right w:val="nil"/>
            </w:tcBorders>
            <w:shd w:val="clear" w:color="auto" w:fill="auto"/>
            <w:noWrap/>
            <w:vAlign w:val="bottom"/>
            <w:hideMark/>
          </w:tcPr>
          <w:p w14:paraId="06DF89FC" w14:textId="77777777" w:rsidR="00214186" w:rsidRPr="00122339" w:rsidRDefault="00214186" w:rsidP="002A3B42">
            <w:pPr>
              <w:rPr>
                <w:rFonts w:ascii="Calibri" w:hAnsi="Calibri" w:cs="Calibri"/>
                <w:color w:val="808080"/>
                <w:sz w:val="24"/>
                <w:szCs w:val="24"/>
                <w:lang w:val="en-NZ" w:eastAsia="en-NZ"/>
              </w:rPr>
            </w:pPr>
          </w:p>
        </w:tc>
        <w:tc>
          <w:tcPr>
            <w:tcW w:w="5976" w:type="dxa"/>
            <w:gridSpan w:val="2"/>
            <w:tcBorders>
              <w:top w:val="nil"/>
              <w:left w:val="nil"/>
              <w:bottom w:val="nil"/>
              <w:right w:val="nil"/>
            </w:tcBorders>
            <w:shd w:val="clear" w:color="auto" w:fill="auto"/>
            <w:noWrap/>
            <w:vAlign w:val="bottom"/>
            <w:hideMark/>
          </w:tcPr>
          <w:p w14:paraId="48BD2A57" w14:textId="77777777" w:rsidR="00214186" w:rsidRPr="00122339" w:rsidRDefault="00214186" w:rsidP="002A3B42">
            <w:pPr>
              <w:rPr>
                <w:rFonts w:ascii="Calibri" w:hAnsi="Calibri" w:cs="Calibri"/>
                <w:color w:val="000000"/>
                <w:sz w:val="24"/>
                <w:szCs w:val="24"/>
                <w:lang w:val="en-NZ" w:eastAsia="en-NZ"/>
              </w:rPr>
            </w:pPr>
          </w:p>
        </w:tc>
        <w:tc>
          <w:tcPr>
            <w:tcW w:w="1985" w:type="dxa"/>
            <w:tcBorders>
              <w:top w:val="nil"/>
              <w:left w:val="nil"/>
              <w:bottom w:val="nil"/>
              <w:right w:val="nil"/>
            </w:tcBorders>
            <w:shd w:val="clear" w:color="auto" w:fill="auto"/>
            <w:vAlign w:val="bottom"/>
            <w:hideMark/>
          </w:tcPr>
          <w:p w14:paraId="1C0E2260" w14:textId="77777777" w:rsidR="00214186" w:rsidRPr="00122339" w:rsidRDefault="00214186" w:rsidP="002A3B42">
            <w:pPr>
              <w:rPr>
                <w:rFonts w:ascii="Calibri" w:hAnsi="Calibri" w:cs="Calibri"/>
                <w:color w:val="000000"/>
                <w:sz w:val="24"/>
                <w:szCs w:val="24"/>
                <w:lang w:val="en-NZ" w:eastAsia="en-NZ"/>
              </w:rPr>
            </w:pPr>
          </w:p>
        </w:tc>
        <w:tc>
          <w:tcPr>
            <w:tcW w:w="1785" w:type="dxa"/>
            <w:tcBorders>
              <w:top w:val="nil"/>
              <w:left w:val="nil"/>
              <w:bottom w:val="nil"/>
              <w:right w:val="nil"/>
            </w:tcBorders>
            <w:shd w:val="clear" w:color="auto" w:fill="auto"/>
            <w:noWrap/>
            <w:vAlign w:val="bottom"/>
            <w:hideMark/>
          </w:tcPr>
          <w:p w14:paraId="65497D63" w14:textId="77777777" w:rsidR="00214186" w:rsidRPr="00122339" w:rsidRDefault="00214186" w:rsidP="002A3B42">
            <w:pPr>
              <w:rPr>
                <w:rFonts w:ascii="Calibri" w:hAnsi="Calibri" w:cs="Calibri"/>
                <w:color w:val="000000"/>
                <w:sz w:val="24"/>
                <w:szCs w:val="24"/>
                <w:lang w:val="en-NZ" w:eastAsia="en-NZ"/>
              </w:rPr>
            </w:pPr>
          </w:p>
        </w:tc>
      </w:tr>
      <w:tr w:rsidR="00214186" w:rsidRPr="00122339" w14:paraId="6E49B37B" w14:textId="77777777" w:rsidTr="002A3B42">
        <w:trPr>
          <w:trHeight w:val="40"/>
        </w:trPr>
        <w:tc>
          <w:tcPr>
            <w:tcW w:w="261" w:type="dxa"/>
            <w:tcBorders>
              <w:top w:val="nil"/>
              <w:left w:val="nil"/>
              <w:bottom w:val="nil"/>
              <w:right w:val="nil"/>
            </w:tcBorders>
            <w:shd w:val="clear" w:color="auto" w:fill="auto"/>
            <w:noWrap/>
            <w:vAlign w:val="bottom"/>
            <w:hideMark/>
          </w:tcPr>
          <w:p w14:paraId="1D722E84" w14:textId="77777777" w:rsidR="00214186" w:rsidRPr="00122339" w:rsidRDefault="00214186" w:rsidP="002A3B42">
            <w:pPr>
              <w:rPr>
                <w:rFonts w:ascii="Calibri" w:hAnsi="Calibri" w:cs="Calibri"/>
                <w:color w:val="000000"/>
                <w:sz w:val="24"/>
                <w:szCs w:val="24"/>
                <w:lang w:val="en-NZ" w:eastAsia="en-NZ"/>
              </w:rPr>
            </w:pPr>
          </w:p>
        </w:tc>
        <w:tc>
          <w:tcPr>
            <w:tcW w:w="2760" w:type="dxa"/>
            <w:tcBorders>
              <w:top w:val="nil"/>
              <w:left w:val="nil"/>
              <w:bottom w:val="nil"/>
              <w:right w:val="nil"/>
            </w:tcBorders>
            <w:shd w:val="clear" w:color="auto" w:fill="auto"/>
            <w:noWrap/>
            <w:vAlign w:val="bottom"/>
          </w:tcPr>
          <w:p w14:paraId="406F40A4"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tcPr>
          <w:p w14:paraId="070FA062"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tcPr>
          <w:p w14:paraId="7D888A0B"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tcPr>
          <w:p w14:paraId="7A24BBE8" w14:textId="77777777" w:rsidR="00214186" w:rsidRPr="00122339" w:rsidRDefault="00214186" w:rsidP="002A3B42">
            <w:pPr>
              <w:rPr>
                <w:rFonts w:ascii="Times New Roman" w:hAnsi="Times New Roman"/>
                <w:sz w:val="20"/>
                <w:lang w:val="en-NZ" w:eastAsia="en-NZ"/>
              </w:rPr>
            </w:pPr>
          </w:p>
        </w:tc>
      </w:tr>
      <w:tr w:rsidR="00214186" w:rsidRPr="00122339" w14:paraId="314D69A2" w14:textId="77777777" w:rsidTr="002A3B42">
        <w:trPr>
          <w:trHeight w:val="40"/>
        </w:trPr>
        <w:tc>
          <w:tcPr>
            <w:tcW w:w="261" w:type="dxa"/>
            <w:tcBorders>
              <w:top w:val="nil"/>
              <w:left w:val="nil"/>
              <w:bottom w:val="nil"/>
              <w:right w:val="nil"/>
            </w:tcBorders>
            <w:shd w:val="clear" w:color="auto" w:fill="auto"/>
            <w:noWrap/>
            <w:vAlign w:val="bottom"/>
          </w:tcPr>
          <w:p w14:paraId="1C776DCC" w14:textId="77777777" w:rsidR="00214186" w:rsidRPr="00122339" w:rsidRDefault="00214186" w:rsidP="002A3B42">
            <w:pPr>
              <w:rPr>
                <w:rFonts w:ascii="Calibri" w:hAnsi="Calibri" w:cs="Calibri"/>
                <w:color w:val="000000"/>
                <w:sz w:val="24"/>
                <w:szCs w:val="24"/>
                <w:lang w:val="en-NZ" w:eastAsia="en-NZ"/>
              </w:rPr>
            </w:pPr>
          </w:p>
        </w:tc>
        <w:tc>
          <w:tcPr>
            <w:tcW w:w="2760" w:type="dxa"/>
            <w:tcBorders>
              <w:top w:val="nil"/>
              <w:left w:val="nil"/>
              <w:bottom w:val="nil"/>
              <w:right w:val="nil"/>
            </w:tcBorders>
            <w:shd w:val="clear" w:color="auto" w:fill="auto"/>
            <w:noWrap/>
            <w:vAlign w:val="bottom"/>
          </w:tcPr>
          <w:p w14:paraId="2CBBE52E"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tcPr>
          <w:p w14:paraId="3F53E6C9"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tcPr>
          <w:p w14:paraId="10C97507"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tcPr>
          <w:p w14:paraId="1B9B5660" w14:textId="77777777" w:rsidR="00214186" w:rsidRPr="00122339" w:rsidRDefault="00214186" w:rsidP="002A3B42">
            <w:pPr>
              <w:rPr>
                <w:rFonts w:ascii="Times New Roman" w:hAnsi="Times New Roman"/>
                <w:sz w:val="20"/>
                <w:lang w:val="en-NZ" w:eastAsia="en-NZ"/>
              </w:rPr>
            </w:pPr>
          </w:p>
        </w:tc>
      </w:tr>
      <w:tr w:rsidR="00214186" w:rsidRPr="00122339" w14:paraId="001565FA" w14:textId="77777777" w:rsidTr="002A3B42">
        <w:trPr>
          <w:trHeight w:val="42"/>
        </w:trPr>
        <w:tc>
          <w:tcPr>
            <w:tcW w:w="10007" w:type="dxa"/>
            <w:gridSpan w:val="5"/>
            <w:tcBorders>
              <w:top w:val="nil"/>
              <w:left w:val="nil"/>
              <w:bottom w:val="nil"/>
              <w:right w:val="nil"/>
            </w:tcBorders>
            <w:shd w:val="clear" w:color="auto" w:fill="auto"/>
            <w:vAlign w:val="bottom"/>
            <w:hideMark/>
          </w:tcPr>
          <w:p w14:paraId="2A15B27D" w14:textId="77777777" w:rsidR="00214186"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PART 3 - TOTAL REMUNERATION FOR COMMUNICATORS AND SHIFT MANAGERS</w:t>
            </w:r>
            <w:r>
              <w:rPr>
                <w:rFonts w:ascii="Calibri" w:hAnsi="Calibri" w:cs="Calibri"/>
                <w:b/>
                <w:bCs/>
                <w:color w:val="000000"/>
                <w:sz w:val="24"/>
                <w:szCs w:val="24"/>
                <w:lang w:val="en-NZ" w:eastAsia="en-NZ"/>
              </w:rPr>
              <w:t xml:space="preserve"> 1 July 2023</w:t>
            </w:r>
          </w:p>
          <w:p w14:paraId="1D6D2AF3" w14:textId="77777777" w:rsidR="00214186" w:rsidRPr="00122339" w:rsidRDefault="00214186" w:rsidP="002A3B42">
            <w:pPr>
              <w:rPr>
                <w:rFonts w:ascii="Calibri" w:hAnsi="Calibri" w:cs="Calibri"/>
                <w:b/>
                <w:bCs/>
                <w:color w:val="000000"/>
                <w:sz w:val="24"/>
                <w:szCs w:val="24"/>
                <w:lang w:val="en-NZ" w:eastAsia="en-NZ"/>
              </w:rPr>
            </w:pPr>
          </w:p>
        </w:tc>
      </w:tr>
      <w:tr w:rsidR="00214186" w:rsidRPr="00122339" w14:paraId="56F683D1" w14:textId="77777777" w:rsidTr="002A3B42">
        <w:trPr>
          <w:trHeight w:val="42"/>
        </w:trPr>
        <w:tc>
          <w:tcPr>
            <w:tcW w:w="261" w:type="dxa"/>
            <w:tcBorders>
              <w:top w:val="nil"/>
              <w:left w:val="nil"/>
              <w:bottom w:val="nil"/>
              <w:right w:val="nil"/>
            </w:tcBorders>
            <w:shd w:val="clear" w:color="auto" w:fill="auto"/>
            <w:noWrap/>
            <w:vAlign w:val="bottom"/>
            <w:hideMark/>
          </w:tcPr>
          <w:p w14:paraId="4FF5D60D" w14:textId="77777777" w:rsidR="00214186" w:rsidRPr="00122339" w:rsidRDefault="00214186" w:rsidP="002A3B42">
            <w:pPr>
              <w:rPr>
                <w:rFonts w:ascii="Calibri" w:hAnsi="Calibri" w:cs="Calibri"/>
                <w:b/>
                <w:bCs/>
                <w:color w:val="000000"/>
                <w:sz w:val="24"/>
                <w:szCs w:val="24"/>
                <w:lang w:val="en-NZ" w:eastAsia="en-NZ"/>
              </w:rPr>
            </w:pPr>
          </w:p>
        </w:tc>
        <w:tc>
          <w:tcPr>
            <w:tcW w:w="2760" w:type="dxa"/>
            <w:tcBorders>
              <w:top w:val="nil"/>
              <w:left w:val="nil"/>
              <w:bottom w:val="nil"/>
              <w:right w:val="nil"/>
            </w:tcBorders>
            <w:shd w:val="clear" w:color="auto" w:fill="auto"/>
            <w:noWrap/>
            <w:vAlign w:val="bottom"/>
            <w:hideMark/>
          </w:tcPr>
          <w:p w14:paraId="25218D56"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hideMark/>
          </w:tcPr>
          <w:p w14:paraId="1337F0D7"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hideMark/>
          </w:tcPr>
          <w:p w14:paraId="641F1E5A"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hideMark/>
          </w:tcPr>
          <w:p w14:paraId="18DC5005" w14:textId="77777777" w:rsidR="00214186" w:rsidRPr="00122339" w:rsidRDefault="00214186" w:rsidP="002A3B42">
            <w:pPr>
              <w:rPr>
                <w:rFonts w:ascii="Times New Roman" w:hAnsi="Times New Roman"/>
                <w:sz w:val="20"/>
                <w:lang w:val="en-NZ" w:eastAsia="en-NZ"/>
              </w:rPr>
            </w:pPr>
          </w:p>
        </w:tc>
      </w:tr>
      <w:tr w:rsidR="00214186" w:rsidRPr="00122339" w14:paraId="13AE8F84" w14:textId="77777777" w:rsidTr="002A3B42">
        <w:trPr>
          <w:trHeight w:val="42"/>
        </w:trPr>
        <w:tc>
          <w:tcPr>
            <w:tcW w:w="261" w:type="dxa"/>
            <w:tcBorders>
              <w:top w:val="nil"/>
              <w:left w:val="nil"/>
              <w:bottom w:val="nil"/>
              <w:right w:val="nil"/>
            </w:tcBorders>
            <w:shd w:val="clear" w:color="auto" w:fill="auto"/>
            <w:noWrap/>
            <w:vAlign w:val="bottom"/>
            <w:hideMark/>
          </w:tcPr>
          <w:p w14:paraId="4A2BC503" w14:textId="77777777" w:rsidR="00214186" w:rsidRPr="00122339" w:rsidRDefault="00214186" w:rsidP="002A3B42">
            <w:pPr>
              <w:rPr>
                <w:rFonts w:ascii="Times New Roman" w:hAnsi="Times New Roman"/>
                <w:sz w:val="20"/>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0C31E700" w14:textId="77777777" w:rsidR="00214186" w:rsidRPr="00122339"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 </w:t>
            </w:r>
          </w:p>
        </w:tc>
        <w:tc>
          <w:tcPr>
            <w:tcW w:w="37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77957B" w14:textId="77777777" w:rsidR="00214186" w:rsidRPr="00122339" w:rsidRDefault="00214186" w:rsidP="002A3B42">
            <w:pPr>
              <w:jc w:val="cente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 xml:space="preserve"> Full Time Rates </w:t>
            </w:r>
          </w:p>
        </w:tc>
      </w:tr>
      <w:tr w:rsidR="00214186" w:rsidRPr="00122339" w14:paraId="5A2E3E5D" w14:textId="77777777" w:rsidTr="002A3B42">
        <w:trPr>
          <w:trHeight w:val="42"/>
        </w:trPr>
        <w:tc>
          <w:tcPr>
            <w:tcW w:w="261" w:type="dxa"/>
            <w:tcBorders>
              <w:top w:val="nil"/>
              <w:left w:val="nil"/>
              <w:bottom w:val="nil"/>
              <w:right w:val="nil"/>
            </w:tcBorders>
            <w:shd w:val="clear" w:color="auto" w:fill="auto"/>
            <w:noWrap/>
            <w:vAlign w:val="bottom"/>
            <w:hideMark/>
          </w:tcPr>
          <w:p w14:paraId="2AC469EF" w14:textId="77777777" w:rsidR="00214186" w:rsidRPr="00122339" w:rsidRDefault="00214186" w:rsidP="002A3B42">
            <w:pPr>
              <w:jc w:val="center"/>
              <w:rPr>
                <w:rFonts w:ascii="Calibri" w:hAnsi="Calibri" w:cs="Calibri"/>
                <w:b/>
                <w:bCs/>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4C20CB64" w14:textId="77777777" w:rsidR="00214186" w:rsidRPr="00122339" w:rsidRDefault="00214186" w:rsidP="002A3B42">
            <w:pPr>
              <w:rPr>
                <w:rFonts w:ascii="Calibri" w:hAnsi="Calibri" w:cs="Calibri"/>
                <w:b/>
                <w:bCs/>
                <w:color w:val="000000"/>
                <w:sz w:val="24"/>
                <w:szCs w:val="24"/>
                <w:lang w:val="en-NZ" w:eastAsia="en-NZ"/>
              </w:rPr>
            </w:pPr>
            <w:r w:rsidRPr="00122339">
              <w:rPr>
                <w:rFonts w:ascii="Calibri" w:hAnsi="Calibri" w:cs="Calibri"/>
                <w:b/>
                <w:bCs/>
                <w:color w:val="000000"/>
                <w:sz w:val="24"/>
                <w:szCs w:val="24"/>
                <w:lang w:val="en-NZ" w:eastAsia="en-NZ"/>
              </w:rPr>
              <w:t>Position/Grade</w:t>
            </w:r>
          </w:p>
        </w:tc>
        <w:tc>
          <w:tcPr>
            <w:tcW w:w="1985" w:type="dxa"/>
            <w:tcBorders>
              <w:top w:val="single" w:sz="4" w:space="0" w:color="auto"/>
              <w:left w:val="single" w:sz="4" w:space="0" w:color="auto"/>
              <w:bottom w:val="single" w:sz="4" w:space="0" w:color="auto"/>
              <w:right w:val="nil"/>
            </w:tcBorders>
            <w:shd w:val="clear" w:color="auto" w:fill="auto"/>
            <w:noWrap/>
            <w:hideMark/>
          </w:tcPr>
          <w:p w14:paraId="2127A5CE"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Base Salary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9108796"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Total Rem </w:t>
            </w:r>
          </w:p>
        </w:tc>
      </w:tr>
      <w:tr w:rsidR="00214186" w:rsidRPr="00122339" w14:paraId="594FA3DC" w14:textId="77777777" w:rsidTr="002A3B42">
        <w:trPr>
          <w:trHeight w:val="42"/>
        </w:trPr>
        <w:tc>
          <w:tcPr>
            <w:tcW w:w="261" w:type="dxa"/>
            <w:tcBorders>
              <w:top w:val="nil"/>
              <w:left w:val="nil"/>
              <w:bottom w:val="nil"/>
              <w:right w:val="nil"/>
            </w:tcBorders>
            <w:shd w:val="clear" w:color="auto" w:fill="auto"/>
            <w:noWrap/>
            <w:vAlign w:val="bottom"/>
            <w:hideMark/>
          </w:tcPr>
          <w:p w14:paraId="3B1B4A74"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0427B9"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Trainee </w:t>
            </w:r>
            <w:r>
              <w:rPr>
                <w:rFonts w:ascii="Calibri" w:hAnsi="Calibri" w:cs="Calibri"/>
                <w:color w:val="000000"/>
                <w:sz w:val="24"/>
                <w:szCs w:val="24"/>
                <w:lang w:val="en-NZ" w:eastAsia="en-NZ"/>
              </w:rPr>
              <w:t>Dispatcher</w:t>
            </w:r>
          </w:p>
        </w:tc>
        <w:tc>
          <w:tcPr>
            <w:tcW w:w="1985" w:type="dxa"/>
            <w:tcBorders>
              <w:top w:val="single" w:sz="4" w:space="0" w:color="auto"/>
              <w:left w:val="single" w:sz="4" w:space="0" w:color="auto"/>
              <w:bottom w:val="nil"/>
              <w:right w:val="nil"/>
            </w:tcBorders>
            <w:shd w:val="clear" w:color="auto" w:fill="auto"/>
            <w:noWrap/>
            <w:hideMark/>
          </w:tcPr>
          <w:p w14:paraId="3774A70B"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60,512.12</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1392BBD"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5B5D18FF" w14:textId="77777777" w:rsidTr="002A3B42">
        <w:trPr>
          <w:trHeight w:val="42"/>
        </w:trPr>
        <w:tc>
          <w:tcPr>
            <w:tcW w:w="261" w:type="dxa"/>
            <w:tcBorders>
              <w:top w:val="nil"/>
              <w:left w:val="nil"/>
              <w:bottom w:val="nil"/>
              <w:right w:val="nil"/>
            </w:tcBorders>
            <w:shd w:val="clear" w:color="auto" w:fill="auto"/>
            <w:noWrap/>
            <w:vAlign w:val="bottom"/>
            <w:hideMark/>
          </w:tcPr>
          <w:p w14:paraId="5F4E2395"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53B80436"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1</w:t>
            </w:r>
          </w:p>
        </w:tc>
        <w:tc>
          <w:tcPr>
            <w:tcW w:w="1985" w:type="dxa"/>
            <w:tcBorders>
              <w:top w:val="single" w:sz="4" w:space="0" w:color="auto"/>
              <w:left w:val="nil"/>
              <w:bottom w:val="nil"/>
              <w:right w:val="nil"/>
            </w:tcBorders>
            <w:shd w:val="clear" w:color="auto" w:fill="auto"/>
            <w:noWrap/>
            <w:hideMark/>
          </w:tcPr>
          <w:p w14:paraId="558679D6"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64,546.26</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22FCE800"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0F7315D5" w14:textId="77777777" w:rsidTr="002A3B42">
        <w:trPr>
          <w:trHeight w:val="42"/>
        </w:trPr>
        <w:tc>
          <w:tcPr>
            <w:tcW w:w="261" w:type="dxa"/>
            <w:tcBorders>
              <w:top w:val="nil"/>
              <w:left w:val="nil"/>
              <w:bottom w:val="nil"/>
              <w:right w:val="nil"/>
            </w:tcBorders>
            <w:shd w:val="clear" w:color="auto" w:fill="auto"/>
            <w:noWrap/>
            <w:vAlign w:val="bottom"/>
            <w:hideMark/>
          </w:tcPr>
          <w:p w14:paraId="1D94D60A"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71E40A95"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2</w:t>
            </w:r>
          </w:p>
        </w:tc>
        <w:tc>
          <w:tcPr>
            <w:tcW w:w="1985" w:type="dxa"/>
            <w:tcBorders>
              <w:top w:val="single" w:sz="4" w:space="0" w:color="auto"/>
              <w:left w:val="nil"/>
              <w:bottom w:val="nil"/>
              <w:right w:val="nil"/>
            </w:tcBorders>
            <w:shd w:val="clear" w:color="auto" w:fill="auto"/>
            <w:noWrap/>
            <w:hideMark/>
          </w:tcPr>
          <w:p w14:paraId="5476E4DF"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72,614.54</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70372AD5" w14:textId="77777777" w:rsidR="00214186" w:rsidRPr="00122339" w:rsidRDefault="00214186" w:rsidP="002A3B42">
            <w:pPr>
              <w:jc w:val="cente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p>
        </w:tc>
      </w:tr>
      <w:tr w:rsidR="00214186" w:rsidRPr="00122339" w14:paraId="775D6957" w14:textId="77777777" w:rsidTr="002A3B42">
        <w:trPr>
          <w:trHeight w:val="42"/>
        </w:trPr>
        <w:tc>
          <w:tcPr>
            <w:tcW w:w="261" w:type="dxa"/>
            <w:tcBorders>
              <w:top w:val="nil"/>
              <w:left w:val="nil"/>
              <w:bottom w:val="nil"/>
              <w:right w:val="nil"/>
            </w:tcBorders>
            <w:shd w:val="clear" w:color="auto" w:fill="auto"/>
            <w:noWrap/>
            <w:vAlign w:val="bottom"/>
            <w:hideMark/>
          </w:tcPr>
          <w:p w14:paraId="4D1947F2" w14:textId="77777777" w:rsidR="00214186" w:rsidRPr="00122339" w:rsidRDefault="00214186" w:rsidP="002A3B42">
            <w:pPr>
              <w:jc w:val="cente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nil"/>
              <w:right w:val="single" w:sz="4" w:space="0" w:color="000000"/>
            </w:tcBorders>
            <w:shd w:val="clear" w:color="auto" w:fill="auto"/>
            <w:noWrap/>
            <w:hideMark/>
          </w:tcPr>
          <w:p w14:paraId="5DE9F843" w14:textId="77777777" w:rsidR="00214186" w:rsidRPr="00122339" w:rsidRDefault="00214186" w:rsidP="002A3B42">
            <w:pPr>
              <w:rPr>
                <w:rFonts w:ascii="Calibri" w:hAnsi="Calibri" w:cs="Calibri"/>
                <w:color w:val="000000"/>
                <w:sz w:val="24"/>
                <w:szCs w:val="24"/>
                <w:lang w:val="en-NZ" w:eastAsia="en-NZ"/>
              </w:rPr>
            </w:pP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3</w:t>
            </w:r>
          </w:p>
        </w:tc>
        <w:tc>
          <w:tcPr>
            <w:tcW w:w="1985" w:type="dxa"/>
            <w:tcBorders>
              <w:top w:val="single" w:sz="4" w:space="0" w:color="auto"/>
              <w:left w:val="single" w:sz="4" w:space="0" w:color="auto"/>
              <w:bottom w:val="single" w:sz="4" w:space="0" w:color="auto"/>
              <w:right w:val="nil"/>
            </w:tcBorders>
            <w:shd w:val="clear" w:color="auto" w:fill="auto"/>
            <w:noWrap/>
            <w:hideMark/>
          </w:tcPr>
          <w:p w14:paraId="73E60B03"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76,648.68</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B4168C6"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87,082.25</w:t>
            </w:r>
            <w:r w:rsidRPr="00122339">
              <w:rPr>
                <w:rFonts w:ascii="Calibri" w:hAnsi="Calibri" w:cs="Calibri"/>
                <w:color w:val="000000"/>
                <w:sz w:val="24"/>
                <w:szCs w:val="24"/>
                <w:lang w:val="en-NZ" w:eastAsia="en-NZ"/>
              </w:rPr>
              <w:t xml:space="preserve"> </w:t>
            </w:r>
          </w:p>
        </w:tc>
      </w:tr>
      <w:tr w:rsidR="00214186" w:rsidRPr="00122339" w14:paraId="5E586E5C" w14:textId="77777777" w:rsidTr="002A3B42">
        <w:trPr>
          <w:trHeight w:val="42"/>
        </w:trPr>
        <w:tc>
          <w:tcPr>
            <w:tcW w:w="261" w:type="dxa"/>
            <w:tcBorders>
              <w:top w:val="nil"/>
              <w:left w:val="nil"/>
              <w:bottom w:val="nil"/>
              <w:right w:val="nil"/>
            </w:tcBorders>
            <w:shd w:val="clear" w:color="auto" w:fill="auto"/>
            <w:noWrap/>
            <w:vAlign w:val="bottom"/>
            <w:hideMark/>
          </w:tcPr>
          <w:p w14:paraId="559F20A5"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4B44576"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Senior</w:t>
            </w:r>
            <w:r>
              <w:rPr>
                <w:rFonts w:ascii="Calibri" w:hAnsi="Calibri" w:cs="Calibri"/>
                <w:color w:val="000000"/>
                <w:sz w:val="24"/>
                <w:szCs w:val="24"/>
                <w:lang w:val="en-NZ" w:eastAsia="en-NZ"/>
              </w:rPr>
              <w:t xml:space="preserve"> Dispatcher </w:t>
            </w:r>
            <w:r w:rsidRPr="00122339">
              <w:rPr>
                <w:rFonts w:ascii="Calibri" w:hAnsi="Calibri" w:cs="Calibri"/>
                <w:color w:val="000000"/>
                <w:sz w:val="24"/>
                <w:szCs w:val="24"/>
                <w:lang w:val="en-NZ" w:eastAsia="en-NZ"/>
              </w:rPr>
              <w:t>Grade 4</w:t>
            </w:r>
          </w:p>
        </w:tc>
        <w:tc>
          <w:tcPr>
            <w:tcW w:w="1985" w:type="dxa"/>
            <w:tcBorders>
              <w:top w:val="nil"/>
              <w:left w:val="nil"/>
              <w:bottom w:val="single" w:sz="4" w:space="0" w:color="auto"/>
              <w:right w:val="nil"/>
            </w:tcBorders>
            <w:shd w:val="clear" w:color="auto" w:fill="auto"/>
            <w:hideMark/>
          </w:tcPr>
          <w:p w14:paraId="22D9B2CF"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80,682.82</w:t>
            </w:r>
            <w:proofErr w:type="gramEnd"/>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4AD7B1B" w14:textId="77777777" w:rsidR="00214186" w:rsidRPr="00122339"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91,665.53</w:t>
            </w:r>
            <w:r w:rsidRPr="00122339">
              <w:rPr>
                <w:rFonts w:ascii="Calibri" w:hAnsi="Calibri" w:cs="Calibri"/>
                <w:color w:val="000000"/>
                <w:sz w:val="24"/>
                <w:szCs w:val="24"/>
                <w:lang w:val="en-NZ" w:eastAsia="en-NZ"/>
              </w:rPr>
              <w:t xml:space="preserve"> </w:t>
            </w:r>
          </w:p>
        </w:tc>
      </w:tr>
      <w:tr w:rsidR="00214186" w:rsidRPr="00122339" w14:paraId="6EF3B9B4" w14:textId="77777777" w:rsidTr="002A3B42">
        <w:trPr>
          <w:trHeight w:val="42"/>
        </w:trPr>
        <w:tc>
          <w:tcPr>
            <w:tcW w:w="261" w:type="dxa"/>
            <w:tcBorders>
              <w:top w:val="nil"/>
              <w:left w:val="nil"/>
              <w:bottom w:val="nil"/>
              <w:right w:val="nil"/>
            </w:tcBorders>
            <w:shd w:val="clear" w:color="auto" w:fill="auto"/>
            <w:noWrap/>
            <w:vAlign w:val="bottom"/>
            <w:hideMark/>
          </w:tcPr>
          <w:p w14:paraId="018E9811" w14:textId="77777777" w:rsidR="00214186" w:rsidRPr="00122339" w:rsidRDefault="00214186" w:rsidP="002A3B42">
            <w:pPr>
              <w:rPr>
                <w:rFonts w:ascii="Calibri" w:hAnsi="Calibri" w:cs="Calibri"/>
                <w:color w:val="000000"/>
                <w:sz w:val="24"/>
                <w:szCs w:val="24"/>
                <w:lang w:val="en-NZ" w:eastAsia="en-NZ"/>
              </w:rPr>
            </w:pPr>
          </w:p>
        </w:tc>
        <w:tc>
          <w:tcPr>
            <w:tcW w:w="5976" w:type="dxa"/>
            <w:gridSpan w:val="2"/>
            <w:tcBorders>
              <w:top w:val="nil"/>
              <w:left w:val="single" w:sz="4" w:space="0" w:color="auto"/>
              <w:bottom w:val="single" w:sz="4" w:space="0" w:color="auto"/>
              <w:right w:val="single" w:sz="4" w:space="0" w:color="000000"/>
            </w:tcBorders>
            <w:shd w:val="clear" w:color="auto" w:fill="auto"/>
            <w:noWrap/>
            <w:hideMark/>
          </w:tcPr>
          <w:p w14:paraId="566C7314"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Senior </w:t>
            </w:r>
            <w:r>
              <w:rPr>
                <w:rFonts w:ascii="Calibri" w:hAnsi="Calibri" w:cs="Calibri"/>
                <w:color w:val="000000"/>
                <w:sz w:val="24"/>
                <w:szCs w:val="24"/>
                <w:lang w:val="en-NZ" w:eastAsia="en-NZ"/>
              </w:rPr>
              <w:t>Dispatcher</w:t>
            </w:r>
            <w:r w:rsidRPr="00122339">
              <w:rPr>
                <w:rFonts w:ascii="Calibri" w:hAnsi="Calibri" w:cs="Calibri"/>
                <w:color w:val="000000"/>
                <w:sz w:val="24"/>
                <w:szCs w:val="24"/>
                <w:lang w:val="en-NZ" w:eastAsia="en-NZ"/>
              </w:rPr>
              <w:t xml:space="preserve"> Grade 5</w:t>
            </w:r>
          </w:p>
        </w:tc>
        <w:tc>
          <w:tcPr>
            <w:tcW w:w="1985" w:type="dxa"/>
            <w:tcBorders>
              <w:top w:val="nil"/>
              <w:left w:val="nil"/>
              <w:bottom w:val="single" w:sz="4" w:space="0" w:color="auto"/>
              <w:right w:val="nil"/>
            </w:tcBorders>
            <w:shd w:val="clear" w:color="auto" w:fill="auto"/>
            <w:hideMark/>
          </w:tcPr>
          <w:p w14:paraId="1987BB3C"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84,716.96</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7269A22" w14:textId="77777777" w:rsidR="00214186" w:rsidRPr="00B349B0" w:rsidRDefault="00214186" w:rsidP="002A3B42">
            <w:pPr>
              <w:rPr>
                <w:rFonts w:ascii="Calibri" w:hAnsi="Calibri" w:cs="Calibri"/>
                <w:color w:val="00000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96,248.81</w:t>
            </w:r>
            <w:r w:rsidRPr="00122339">
              <w:rPr>
                <w:rFonts w:ascii="Calibri" w:hAnsi="Calibri" w:cs="Calibri"/>
                <w:color w:val="000000"/>
                <w:sz w:val="24"/>
                <w:szCs w:val="24"/>
                <w:lang w:val="en-NZ" w:eastAsia="en-NZ"/>
              </w:rPr>
              <w:t xml:space="preserve"> </w:t>
            </w:r>
          </w:p>
        </w:tc>
      </w:tr>
      <w:tr w:rsidR="00214186" w:rsidRPr="00122339" w14:paraId="63DC125C" w14:textId="77777777" w:rsidTr="002A3B42">
        <w:trPr>
          <w:trHeight w:val="42"/>
        </w:trPr>
        <w:tc>
          <w:tcPr>
            <w:tcW w:w="261" w:type="dxa"/>
            <w:tcBorders>
              <w:top w:val="nil"/>
              <w:left w:val="nil"/>
              <w:bottom w:val="nil"/>
              <w:right w:val="nil"/>
            </w:tcBorders>
            <w:shd w:val="clear" w:color="auto" w:fill="auto"/>
            <w:noWrap/>
            <w:vAlign w:val="bottom"/>
            <w:hideMark/>
          </w:tcPr>
          <w:p w14:paraId="172826CE" w14:textId="77777777" w:rsidR="00214186" w:rsidRPr="00122339" w:rsidRDefault="00214186" w:rsidP="002A3B42">
            <w:pPr>
              <w:rPr>
                <w:rFonts w:ascii="Calibri" w:hAnsi="Calibri" w:cs="Calibri"/>
                <w:color w:val="808080"/>
                <w:sz w:val="24"/>
                <w:szCs w:val="24"/>
                <w:lang w:val="en-NZ" w:eastAsia="en-NZ"/>
              </w:rPr>
            </w:pPr>
          </w:p>
        </w:tc>
        <w:tc>
          <w:tcPr>
            <w:tcW w:w="5976" w:type="dxa"/>
            <w:gridSpan w:val="2"/>
            <w:tcBorders>
              <w:top w:val="nil"/>
              <w:left w:val="single" w:sz="4" w:space="0" w:color="auto"/>
              <w:bottom w:val="single" w:sz="4" w:space="0" w:color="auto"/>
              <w:right w:val="single" w:sz="4" w:space="0" w:color="000000"/>
            </w:tcBorders>
            <w:shd w:val="clear" w:color="auto" w:fill="auto"/>
            <w:noWrap/>
            <w:hideMark/>
          </w:tcPr>
          <w:p w14:paraId="7A655C6A"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Shift Manager</w:t>
            </w:r>
          </w:p>
        </w:tc>
        <w:tc>
          <w:tcPr>
            <w:tcW w:w="1985" w:type="dxa"/>
            <w:tcBorders>
              <w:top w:val="nil"/>
              <w:left w:val="nil"/>
              <w:bottom w:val="single" w:sz="4" w:space="0" w:color="auto"/>
              <w:right w:val="nil"/>
            </w:tcBorders>
            <w:shd w:val="clear" w:color="auto" w:fill="auto"/>
            <w:hideMark/>
          </w:tcPr>
          <w:p w14:paraId="1D973576"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w:t>
            </w:r>
            <w:proofErr w:type="gramStart"/>
            <w:r w:rsidRPr="00122339">
              <w:rPr>
                <w:rFonts w:ascii="Calibri" w:hAnsi="Calibri" w:cs="Calibri"/>
                <w:color w:val="000000"/>
                <w:sz w:val="24"/>
                <w:szCs w:val="24"/>
                <w:lang w:val="en-NZ" w:eastAsia="en-NZ"/>
              </w:rPr>
              <w:t xml:space="preserve">$  </w:t>
            </w:r>
            <w:r>
              <w:rPr>
                <w:rFonts w:ascii="Calibri" w:hAnsi="Calibri" w:cs="Calibri"/>
                <w:color w:val="000000"/>
                <w:sz w:val="24"/>
                <w:szCs w:val="24"/>
                <w:lang w:val="en-NZ" w:eastAsia="en-NZ"/>
              </w:rPr>
              <w:t>102,155.09</w:t>
            </w:r>
            <w:proofErr w:type="gramEnd"/>
            <w:r w:rsidRPr="00122339">
              <w:rPr>
                <w:rFonts w:ascii="Calibri" w:hAnsi="Calibri" w:cs="Calibri"/>
                <w:color w:val="000000"/>
                <w:sz w:val="24"/>
                <w:szCs w:val="24"/>
                <w:lang w:val="en-NZ" w:eastAsia="en-NZ"/>
              </w:rPr>
              <w:t xml:space="preserve">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CEAB985" w14:textId="77777777" w:rsidR="00214186" w:rsidRPr="00122339" w:rsidRDefault="00214186" w:rsidP="002A3B42">
            <w:pPr>
              <w:rPr>
                <w:rFonts w:ascii="Calibri" w:hAnsi="Calibri" w:cs="Calibri"/>
                <w:color w:val="808080"/>
                <w:sz w:val="24"/>
                <w:szCs w:val="24"/>
                <w:lang w:val="en-NZ" w:eastAsia="en-NZ"/>
              </w:rPr>
            </w:pPr>
            <w:r w:rsidRPr="00122339">
              <w:rPr>
                <w:rFonts w:ascii="Calibri" w:hAnsi="Calibri" w:cs="Calibri"/>
                <w:color w:val="000000"/>
                <w:sz w:val="24"/>
                <w:szCs w:val="24"/>
                <w:lang w:val="en-NZ" w:eastAsia="en-NZ"/>
              </w:rPr>
              <w:t xml:space="preserve"> $ </w:t>
            </w:r>
            <w:r>
              <w:rPr>
                <w:rFonts w:ascii="Calibri" w:hAnsi="Calibri" w:cs="Calibri"/>
                <w:color w:val="000000"/>
                <w:sz w:val="24"/>
                <w:szCs w:val="24"/>
                <w:lang w:val="en-NZ" w:eastAsia="en-NZ"/>
              </w:rPr>
              <w:t>116,060.64</w:t>
            </w:r>
          </w:p>
        </w:tc>
      </w:tr>
      <w:tr w:rsidR="00214186" w:rsidRPr="00122339" w14:paraId="202AA990" w14:textId="77777777" w:rsidTr="002A3B42">
        <w:trPr>
          <w:trHeight w:val="42"/>
        </w:trPr>
        <w:tc>
          <w:tcPr>
            <w:tcW w:w="261" w:type="dxa"/>
            <w:tcBorders>
              <w:top w:val="nil"/>
              <w:left w:val="nil"/>
              <w:bottom w:val="nil"/>
              <w:right w:val="nil"/>
            </w:tcBorders>
            <w:shd w:val="clear" w:color="auto" w:fill="auto"/>
            <w:noWrap/>
            <w:vAlign w:val="bottom"/>
            <w:hideMark/>
          </w:tcPr>
          <w:p w14:paraId="0CB9349B" w14:textId="77777777" w:rsidR="00214186" w:rsidRPr="00122339" w:rsidRDefault="00214186" w:rsidP="002A3B42">
            <w:pPr>
              <w:rPr>
                <w:rFonts w:ascii="Calibri" w:hAnsi="Calibri" w:cs="Calibri"/>
                <w:color w:val="808080"/>
                <w:sz w:val="24"/>
                <w:szCs w:val="24"/>
                <w:lang w:val="en-NZ" w:eastAsia="en-NZ"/>
              </w:rPr>
            </w:pPr>
          </w:p>
        </w:tc>
        <w:tc>
          <w:tcPr>
            <w:tcW w:w="5976" w:type="dxa"/>
            <w:gridSpan w:val="2"/>
            <w:tcBorders>
              <w:top w:val="nil"/>
              <w:left w:val="nil"/>
              <w:bottom w:val="nil"/>
              <w:right w:val="nil"/>
            </w:tcBorders>
            <w:shd w:val="clear" w:color="auto" w:fill="auto"/>
            <w:noWrap/>
            <w:vAlign w:val="bottom"/>
            <w:hideMark/>
          </w:tcPr>
          <w:p w14:paraId="3823E857" w14:textId="77777777" w:rsidR="00214186" w:rsidRPr="00122339" w:rsidRDefault="00214186" w:rsidP="002A3B42">
            <w:pPr>
              <w:rPr>
                <w:rFonts w:ascii="Calibri" w:hAnsi="Calibri" w:cs="Calibri"/>
                <w:color w:val="000000"/>
                <w:sz w:val="24"/>
                <w:szCs w:val="24"/>
                <w:lang w:val="en-NZ" w:eastAsia="en-NZ"/>
              </w:rPr>
            </w:pPr>
          </w:p>
        </w:tc>
        <w:tc>
          <w:tcPr>
            <w:tcW w:w="1985" w:type="dxa"/>
            <w:tcBorders>
              <w:top w:val="nil"/>
              <w:left w:val="nil"/>
              <w:bottom w:val="nil"/>
              <w:right w:val="nil"/>
            </w:tcBorders>
            <w:shd w:val="clear" w:color="auto" w:fill="auto"/>
            <w:vAlign w:val="bottom"/>
            <w:hideMark/>
          </w:tcPr>
          <w:p w14:paraId="549516C3" w14:textId="77777777" w:rsidR="00214186" w:rsidRPr="00122339" w:rsidRDefault="00214186" w:rsidP="002A3B42">
            <w:pPr>
              <w:rPr>
                <w:rFonts w:ascii="Calibri" w:hAnsi="Calibri" w:cs="Calibri"/>
                <w:color w:val="000000"/>
                <w:sz w:val="24"/>
                <w:szCs w:val="24"/>
                <w:lang w:val="en-NZ" w:eastAsia="en-NZ"/>
              </w:rPr>
            </w:pPr>
          </w:p>
        </w:tc>
        <w:tc>
          <w:tcPr>
            <w:tcW w:w="1785" w:type="dxa"/>
            <w:tcBorders>
              <w:top w:val="nil"/>
              <w:left w:val="nil"/>
              <w:bottom w:val="nil"/>
              <w:right w:val="nil"/>
            </w:tcBorders>
            <w:shd w:val="clear" w:color="auto" w:fill="auto"/>
            <w:noWrap/>
            <w:vAlign w:val="bottom"/>
            <w:hideMark/>
          </w:tcPr>
          <w:p w14:paraId="769729C7" w14:textId="77777777" w:rsidR="00214186" w:rsidRPr="00122339" w:rsidRDefault="00214186" w:rsidP="002A3B42">
            <w:pPr>
              <w:rPr>
                <w:rFonts w:ascii="Calibri" w:hAnsi="Calibri" w:cs="Calibri"/>
                <w:color w:val="000000"/>
                <w:sz w:val="24"/>
                <w:szCs w:val="24"/>
                <w:lang w:val="en-NZ" w:eastAsia="en-NZ"/>
              </w:rPr>
            </w:pPr>
          </w:p>
        </w:tc>
      </w:tr>
      <w:tr w:rsidR="00214186" w:rsidRPr="00122339" w14:paraId="6963C9D3" w14:textId="77777777" w:rsidTr="002A3B42">
        <w:trPr>
          <w:trHeight w:val="40"/>
        </w:trPr>
        <w:tc>
          <w:tcPr>
            <w:tcW w:w="261" w:type="dxa"/>
            <w:tcBorders>
              <w:top w:val="nil"/>
              <w:left w:val="nil"/>
              <w:bottom w:val="nil"/>
              <w:right w:val="nil"/>
            </w:tcBorders>
            <w:shd w:val="clear" w:color="auto" w:fill="auto"/>
            <w:noWrap/>
            <w:vAlign w:val="bottom"/>
            <w:hideMark/>
          </w:tcPr>
          <w:p w14:paraId="1FB7ACF1" w14:textId="77777777" w:rsidR="00214186" w:rsidRPr="00122339" w:rsidRDefault="00214186" w:rsidP="002A3B42">
            <w:pPr>
              <w:rPr>
                <w:rFonts w:ascii="Calibri" w:hAnsi="Calibri" w:cs="Calibri"/>
                <w:color w:val="000000"/>
                <w:sz w:val="24"/>
                <w:szCs w:val="24"/>
                <w:lang w:val="en-NZ" w:eastAsia="en-NZ"/>
              </w:rPr>
            </w:pPr>
          </w:p>
        </w:tc>
        <w:tc>
          <w:tcPr>
            <w:tcW w:w="2760" w:type="dxa"/>
            <w:tcBorders>
              <w:top w:val="nil"/>
              <w:left w:val="nil"/>
              <w:bottom w:val="nil"/>
              <w:right w:val="nil"/>
            </w:tcBorders>
            <w:shd w:val="clear" w:color="auto" w:fill="auto"/>
            <w:noWrap/>
            <w:vAlign w:val="bottom"/>
          </w:tcPr>
          <w:p w14:paraId="647252CB" w14:textId="77777777" w:rsidR="00214186" w:rsidRPr="00122339" w:rsidRDefault="00214186" w:rsidP="002A3B42">
            <w:pPr>
              <w:rPr>
                <w:rFonts w:ascii="Times New Roman" w:hAnsi="Times New Roman"/>
                <w:sz w:val="20"/>
                <w:lang w:val="en-NZ" w:eastAsia="en-NZ"/>
              </w:rPr>
            </w:pPr>
          </w:p>
        </w:tc>
        <w:tc>
          <w:tcPr>
            <w:tcW w:w="3216" w:type="dxa"/>
            <w:tcBorders>
              <w:top w:val="nil"/>
              <w:left w:val="nil"/>
              <w:bottom w:val="nil"/>
              <w:right w:val="nil"/>
            </w:tcBorders>
            <w:shd w:val="clear" w:color="auto" w:fill="auto"/>
            <w:noWrap/>
            <w:vAlign w:val="bottom"/>
          </w:tcPr>
          <w:p w14:paraId="10DF2D43" w14:textId="77777777" w:rsidR="00214186" w:rsidRPr="00122339" w:rsidRDefault="00214186" w:rsidP="002A3B42">
            <w:pPr>
              <w:rPr>
                <w:rFonts w:ascii="Times New Roman" w:hAnsi="Times New Roman"/>
                <w:sz w:val="20"/>
                <w:lang w:val="en-NZ" w:eastAsia="en-NZ"/>
              </w:rPr>
            </w:pPr>
          </w:p>
        </w:tc>
        <w:tc>
          <w:tcPr>
            <w:tcW w:w="1985" w:type="dxa"/>
            <w:tcBorders>
              <w:top w:val="nil"/>
              <w:left w:val="nil"/>
              <w:bottom w:val="nil"/>
              <w:right w:val="nil"/>
            </w:tcBorders>
            <w:shd w:val="clear" w:color="auto" w:fill="auto"/>
            <w:noWrap/>
            <w:vAlign w:val="bottom"/>
          </w:tcPr>
          <w:p w14:paraId="5CD80BF3" w14:textId="77777777" w:rsidR="00214186" w:rsidRPr="00122339" w:rsidRDefault="00214186" w:rsidP="002A3B42">
            <w:pPr>
              <w:rPr>
                <w:rFonts w:ascii="Times New Roman" w:hAnsi="Times New Roman"/>
                <w:sz w:val="20"/>
                <w:lang w:val="en-NZ" w:eastAsia="en-NZ"/>
              </w:rPr>
            </w:pPr>
          </w:p>
        </w:tc>
        <w:tc>
          <w:tcPr>
            <w:tcW w:w="1785" w:type="dxa"/>
            <w:tcBorders>
              <w:top w:val="nil"/>
              <w:left w:val="nil"/>
              <w:bottom w:val="nil"/>
              <w:right w:val="nil"/>
            </w:tcBorders>
            <w:shd w:val="clear" w:color="auto" w:fill="auto"/>
            <w:noWrap/>
            <w:vAlign w:val="bottom"/>
          </w:tcPr>
          <w:p w14:paraId="674F5459" w14:textId="77777777" w:rsidR="00214186" w:rsidRPr="00122339" w:rsidRDefault="00214186" w:rsidP="002A3B42">
            <w:pPr>
              <w:rPr>
                <w:rFonts w:ascii="Times New Roman" w:hAnsi="Times New Roman"/>
                <w:sz w:val="20"/>
                <w:lang w:val="en-NZ" w:eastAsia="en-NZ"/>
              </w:rPr>
            </w:pPr>
          </w:p>
        </w:tc>
      </w:tr>
    </w:tbl>
    <w:p w14:paraId="34428848" w14:textId="77777777" w:rsidR="00214186" w:rsidRDefault="00214186" w:rsidP="00214186"/>
    <w:p w14:paraId="777309D2" w14:textId="5B5D17A1" w:rsidR="00214186" w:rsidRDefault="00214186">
      <w:pPr>
        <w:widowControl/>
        <w:autoSpaceDE/>
        <w:autoSpaceDN/>
        <w:spacing w:after="160" w:line="259" w:lineRule="auto"/>
      </w:pPr>
      <w:r>
        <w:br w:type="page"/>
      </w:r>
    </w:p>
    <w:p w14:paraId="55B5CDC2" w14:textId="77777777" w:rsidR="00214186" w:rsidRDefault="00214186" w:rsidP="00214186">
      <w:pPr>
        <w:spacing w:before="92"/>
        <w:ind w:left="300"/>
        <w:rPr>
          <w:b/>
          <w:sz w:val="21"/>
        </w:rPr>
      </w:pPr>
      <w:r>
        <w:rPr>
          <w:noProof/>
        </w:rPr>
        <w:lastRenderedPageBreak/>
        <mc:AlternateContent>
          <mc:Choice Requires="wps">
            <w:drawing>
              <wp:anchor distT="0" distB="0" distL="114300" distR="114300" simplePos="0" relativeHeight="251661312" behindDoc="1" locked="0" layoutInCell="1" allowOverlap="1" wp14:anchorId="44C23B9F" wp14:editId="6A760EE3">
                <wp:simplePos x="0" y="0"/>
                <wp:positionH relativeFrom="page">
                  <wp:posOffset>683895</wp:posOffset>
                </wp:positionH>
                <wp:positionV relativeFrom="paragraph">
                  <wp:posOffset>150495</wp:posOffset>
                </wp:positionV>
                <wp:extent cx="6276975" cy="0"/>
                <wp:effectExtent l="7620" t="11430" r="11430" b="7620"/>
                <wp:wrapNone/>
                <wp:docPr id="40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97215" id="Line 36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5pt,11.85pt" to="548.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ZCIA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ynMB9F&#10;WljSViiOniZ5mE5nXAFBK7WzoT96Vq9mq+l3h5ReNUQdeGT5djGQmIWM5F1KuDgDNfbdF80ghhy9&#10;jqM617YNkDAEdI4budw3ws8eUfg4GU0n8+kYI3rzJaS4JRrr/GeuWxSMEktgHYHJaet8IEKKW0io&#10;o/RGSBkXLhXqSjzPxuOY4LQULDhDmLOH/UpadCJBMvEXuwLPY1hArohr+rjo6sVk9VGxWKXhhK2v&#10;tidC9jawkioUgh6B59XqxfJjns7Xs/UsH+SjyXqQp1U1+LRZ5YPJJpuOq6dqtaqyn4FzlheNYIyr&#10;QPsm3Cz/O2Fcn1Avubt07/NJ3qPHQQLZ238kHZcc9torZK/ZZWdvywetxuDruwqP4fEO9uPrX/4C&#10;AAD//wMAUEsDBBQABgAIAAAAIQD1s0mP3AAAAAoBAAAPAAAAZHJzL2Rvd25yZXYueG1sTI9BT8Mw&#10;DIXvSPyHyEhcEEsoUgel6YQmcQEuDLhnjdcUEqdq0q38ezxxYCfr2U/P36tXc/Bij2PqI2m4WSgQ&#10;SG20PXUaPt6fru9ApGzIGh8JNfxgglVzflabysYDveF+kzvBIZQqo8HlPFRSptZhMGkRByS+7eIY&#10;TGY5dtKO5sDhwctCqVIG0xN/cGbAtcP2ezMFDfnl83Wn4nQ12LYsv56ntS9cr/Xlxfz4ACLjnP/N&#10;cMRndGiYaRsnskl41mq5ZKuG4pbn0aDuywLE9m8jm1qeVmh+AQAA//8DAFBLAQItABQABgAIAAAA&#10;IQC2gziS/gAAAOEBAAATAAAAAAAAAAAAAAAAAAAAAABbQ29udGVudF9UeXBlc10ueG1sUEsBAi0A&#10;FAAGAAgAAAAhADj9If/WAAAAlAEAAAsAAAAAAAAAAAAAAAAALwEAAF9yZWxzLy5yZWxzUEsBAi0A&#10;FAAGAAgAAAAhANVyVkIgAgAARQQAAA4AAAAAAAAAAAAAAAAALgIAAGRycy9lMm9Eb2MueG1sUEsB&#10;Ai0AFAAGAAgAAAAhAPWzSY/cAAAACgEAAA8AAAAAAAAAAAAAAAAAegQAAGRycy9kb3ducmV2Lnht&#10;bFBLBQYAAAAABAAEAPMAAACDBQAAAAA=&#10;" strokeweight=".25431mm">
                <w10:wrap anchorx="page"/>
              </v:line>
            </w:pict>
          </mc:Fallback>
        </mc:AlternateContent>
      </w:r>
      <w:r>
        <w:rPr>
          <w:noProof/>
        </w:rPr>
        <mc:AlternateContent>
          <mc:Choice Requires="wpg">
            <w:drawing>
              <wp:anchor distT="0" distB="0" distL="114300" distR="114300" simplePos="0" relativeHeight="251662336" behindDoc="1" locked="0" layoutInCell="1" allowOverlap="1" wp14:anchorId="4E260949" wp14:editId="243F01CC">
                <wp:simplePos x="0" y="0"/>
                <wp:positionH relativeFrom="page">
                  <wp:posOffset>661035</wp:posOffset>
                </wp:positionH>
                <wp:positionV relativeFrom="paragraph">
                  <wp:posOffset>284480</wp:posOffset>
                </wp:positionV>
                <wp:extent cx="6300470" cy="50800"/>
                <wp:effectExtent l="13335" t="2540" r="10795" b="3810"/>
                <wp:wrapNone/>
                <wp:docPr id="397"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50800"/>
                          <a:chOff x="1041" y="448"/>
                          <a:chExt cx="9922" cy="80"/>
                        </a:xfrm>
                      </wpg:grpSpPr>
                      <wps:wsp>
                        <wps:cNvPr id="398" name="Line 363"/>
                        <wps:cNvCnPr>
                          <a:cxnSpLocks noChangeShapeType="1"/>
                        </wps:cNvCnPr>
                        <wps:spPr bwMode="auto">
                          <a:xfrm>
                            <a:off x="1077" y="520"/>
                            <a:ext cx="988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362"/>
                        <wps:cNvCnPr>
                          <a:cxnSpLocks noChangeShapeType="1"/>
                        </wps:cNvCnPr>
                        <wps:spPr bwMode="auto">
                          <a:xfrm>
                            <a:off x="1041" y="458"/>
                            <a:ext cx="19" cy="0"/>
                          </a:xfrm>
                          <a:prstGeom prst="line">
                            <a:avLst/>
                          </a:prstGeom>
                          <a:noFill/>
                          <a:ln w="12715">
                            <a:solidFill>
                              <a:srgbClr val="8E8E8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FE8C8" id="Group 361" o:spid="_x0000_s1026" style="position:absolute;margin-left:52.05pt;margin-top:22.4pt;width:496.1pt;height:4pt;z-index:-251654144;mso-position-horizontal-relative:page" coordorigin="1041,448" coordsize="99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bkyQIAAFkIAAAOAAAAZHJzL2Uyb0RvYy54bWzsVstu2zAQvBfoPxC8O3pYtiUhclBYdi5p&#10;EyDpB9AU9UAlUiAZy0bRf++SlJ3EPaRNi5xqAzKp5S53Z2ZJX17tuxbtmFSN4BkOLnyMGKeiaHiV&#10;4a8Pm0mMkdKEF6QVnGX4wBS+Wn78cDn0KQtFLdqCSQRBuEqHPsO11n3qeYrWrCPqQvSMg7EUsiMa&#10;prLyCkkGiN61Xuj7c28QsuiloEwpeJs7I17a+GXJqL4tS8U0ajMMuWn7lPa5NU9veUnSSpK+buiY&#10;BnlDFh1pOGx6CpUTTdCjbH4J1TVUCiVKfUFF54mybCizNUA1gX9WzbUUj72tpUqHqj/BBNCe4fTm&#10;sPTL7k6ipsjwNFlgxEkHJNl90XQeGHiGvkph1bXs7/s76WqE4Y2g3xSYvXO7mVduMdoOn0UBAcmj&#10;FhaefSk7EwIKR3vLwuHEAttrROHlfOr70QLIomCb+bE/skRroNJ4BX4UYATGKIodgbRej85JEobO&#10;M7ZuHkndnjbPMS9TFMhNPSGq/g7R+5r0zBKlDFYnREH8DtGbhjMAdOoAtYtW3KFJ93xEE3Gxqgmv&#10;mA33cOgBOUsB5P7MxUwUUPEquoG/AEoNiOEI4RHiJI5nDqWXIJG0l0pfM9EhM8hwC3lb4sjuRmlD&#10;99MSwyMXm6ZtbRO1HA0ZToLZzDoo0TaFMZplSlbbVSvRjpg2tB+DBAR7sczsmRNVu3XW5PiFPuCF&#10;3aVmpFiPY02a1o0hUMvNRlAg5DmOXAN+T/xkHa/jaBKF8/Uk8vN88mmziibzTbCY5dN8tcqDHybn&#10;IErrpigYN2kfD4Mg+j1pjMeSa+PTcXDCx3sZ3dYOyR5/bdKWZsOs0+dWFIc7aWAa1fpusk3OZBu+&#10;s2yP7T0b2/so2wASM4fCvxZtEC6C11QLCoLvf9WaFvtD1dqjF+4v6zbeteaCfD63Kn/6R7D8CQAA&#10;//8DAFBLAwQUAAYACAAAACEAVXcDcuAAAAAKAQAADwAAAGRycy9kb3ducmV2LnhtbEyPQWvCQBCF&#10;74X+h2UKvdXdaBRNsxGRticpVAvF25iMSTC7G7JrEv99x1N7fMzHm++l69E0oqfO185qiCYKBNnc&#10;FbUtNXwf3l+WIHxAW2DjLGm4kYd19viQYlK4wX5Rvw+l4BLrE9RQhdAmUvq8IoN+4lqyfDu7zmDg&#10;2JWy6HDgctPIqVILabC2/KHClrYV5Zf91Wj4GHDYzKK3fnc5b2/Hw/zzZxeR1s9P4+YVRKAx/MFw&#10;12d1yNjp5K628KLhrOKIUQ1xzBPugFotZiBOGubTJcgslf8nZL8AAAD//wMAUEsBAi0AFAAGAAgA&#10;AAAhALaDOJL+AAAA4QEAABMAAAAAAAAAAAAAAAAAAAAAAFtDb250ZW50X1R5cGVzXS54bWxQSwEC&#10;LQAUAAYACAAAACEAOP0h/9YAAACUAQAACwAAAAAAAAAAAAAAAAAvAQAAX3JlbHMvLnJlbHNQSwEC&#10;LQAUAAYACAAAACEAaRUG5MkCAABZCAAADgAAAAAAAAAAAAAAAAAuAgAAZHJzL2Uyb0RvYy54bWxQ&#10;SwECLQAUAAYACAAAACEAVXcDcuAAAAAKAQAADwAAAAAAAAAAAAAAAAAjBQAAZHJzL2Rvd25yZXYu&#10;eG1sUEsFBgAAAAAEAAQA8wAAADAGAAAAAA==&#10;">
                <v:line id="Line 363" o:spid="_x0000_s1027" style="position:absolute;visibility:visible;mso-wrap-style:square" from="1077,520" to="1096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4S5wwAAANwAAAAPAAAAZHJzL2Rvd25yZXYueG1sRE9NS8NA&#10;EL0L/odlhN7sxtRKm3ZbVCj04sFqKb0N2Wk2mJ0N2TVJ/fXOQfD4eN/r7egb1VMX68AGHqYZKOIy&#10;2JorA58fu/sFqJiQLTaBycCVImw3tzdrLGwY+J36Q6qUhHAs0IBLqS20jqUjj3EaWmLhLqHzmAR2&#10;lbYdDhLuG51n2ZP2WLM0OGzp1VH5dfj2Boa5LHjM+8v5Z/aS3Px0rPO3xpjJ3fi8ApVoTP/iP/fe&#10;GpgtZa2ckSOgN78AAAD//wMAUEsBAi0AFAAGAAgAAAAhANvh9svuAAAAhQEAABMAAAAAAAAAAAAA&#10;AAAAAAAAAFtDb250ZW50X1R5cGVzXS54bWxQSwECLQAUAAYACAAAACEAWvQsW78AAAAVAQAACwAA&#10;AAAAAAAAAAAAAAAfAQAAX3JlbHMvLnJlbHNQSwECLQAUAAYACAAAACEATO+EucMAAADcAAAADwAA&#10;AAAAAAAAAAAAAAAHAgAAZHJzL2Rvd25yZXYueG1sUEsFBgAAAAADAAMAtwAAAPcCAAAAAA==&#10;" strokeweight=".25431mm"/>
                <v:line id="Line 362" o:spid="_x0000_s1028" style="position:absolute;visibility:visible;mso-wrap-style:square" from="1041,458" to="106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xAAAANwAAAAPAAAAZHJzL2Rvd25yZXYueG1sRI/NasMw&#10;EITvhb6D2EIvJZFdQ0jcKCE/FHqtk0COi7S1TayVkRTbffuqUOhxmJlvmPV2sp0YyIfWsYJ8noEg&#10;1s60XCs4n95nSxAhIhvsHJOCbwqw3Tw+rLE0buRPGqpYiwThUKKCJsa+lDLohiyGueuJk/flvMWY&#10;pK+l8TgmuO3ka5YtpMWW00KDPR0a0rfqbhUs650shhft43482moRLtdblyv1/DTt3kBEmuJ/+K/9&#10;YRQUqxX8nklHQG5+AAAA//8DAFBLAQItABQABgAIAAAAIQDb4fbL7gAAAIUBAAATAAAAAAAAAAAA&#10;AAAAAAAAAABbQ29udGVudF9UeXBlc10ueG1sUEsBAi0AFAAGAAgAAAAhAFr0LFu/AAAAFQEAAAsA&#10;AAAAAAAAAAAAAAAAHwEAAF9yZWxzLy5yZWxzUEsBAi0AFAAGAAgAAAAhAP8ip1LEAAAA3AAAAA8A&#10;AAAAAAAAAAAAAAAABwIAAGRycy9kb3ducmV2LnhtbFBLBQYAAAAAAwADALcAAAD4AgAAAAA=&#10;" strokecolor="#8e8e8e" strokeweight=".35319mm"/>
                <w10:wrap anchorx="page"/>
              </v:group>
            </w:pict>
          </mc:Fallback>
        </mc:AlternateContent>
      </w:r>
      <w:r>
        <w:rPr>
          <w:color w:val="8E8E8E"/>
          <w:sz w:val="39"/>
        </w:rPr>
        <w:t xml:space="preserve">I </w:t>
      </w:r>
      <w:r>
        <w:rPr>
          <w:b/>
          <w:color w:val="212121"/>
          <w:sz w:val="21"/>
        </w:rPr>
        <w:t>PART 4 - CLAUSE 2 - REMUNERATION</w:t>
      </w:r>
    </w:p>
    <w:p w14:paraId="3AA376B3" w14:textId="77777777" w:rsidR="00214186" w:rsidRDefault="00214186" w:rsidP="00214186">
      <w:pPr>
        <w:pStyle w:val="ListParagraph"/>
        <w:numPr>
          <w:ilvl w:val="2"/>
          <w:numId w:val="1"/>
        </w:numPr>
        <w:tabs>
          <w:tab w:val="left" w:pos="1291"/>
          <w:tab w:val="left" w:pos="1292"/>
        </w:tabs>
        <w:spacing w:before="254"/>
        <w:ind w:hanging="832"/>
        <w:jc w:val="left"/>
        <w:rPr>
          <w:color w:val="212121"/>
          <w:sz w:val="21"/>
        </w:rPr>
      </w:pPr>
      <w:r>
        <w:rPr>
          <w:color w:val="212121"/>
          <w:w w:val="105"/>
          <w:sz w:val="21"/>
        </w:rPr>
        <w:t>Remuneration</w:t>
      </w:r>
      <w:r>
        <w:rPr>
          <w:color w:val="212121"/>
          <w:spacing w:val="20"/>
          <w:w w:val="105"/>
          <w:sz w:val="21"/>
        </w:rPr>
        <w:t xml:space="preserve"> </w:t>
      </w:r>
      <w:r>
        <w:rPr>
          <w:color w:val="212121"/>
          <w:w w:val="105"/>
          <w:sz w:val="21"/>
        </w:rPr>
        <w:t>Rates</w:t>
      </w:r>
    </w:p>
    <w:p w14:paraId="2C0D8818" w14:textId="77777777" w:rsidR="00214186" w:rsidRDefault="00214186" w:rsidP="00214186">
      <w:pPr>
        <w:tabs>
          <w:tab w:val="left" w:pos="851"/>
        </w:tabs>
        <w:rPr>
          <w:lang w:val="en-NZ"/>
        </w:rPr>
      </w:pPr>
      <w:r w:rsidRPr="009F3AA6">
        <w:t xml:space="preserve">4.2.1 </w:t>
      </w:r>
      <w:r w:rsidRPr="00280804">
        <w:t>Remuneration Rates</w:t>
      </w:r>
      <w:r>
        <w:t xml:space="preserve"> - </w:t>
      </w:r>
      <w:r>
        <w:rPr>
          <w:lang w:val="en-NZ"/>
        </w:rPr>
        <w:t>W</w:t>
      </w:r>
      <w:r w:rsidRPr="009F3AA6">
        <w:rPr>
          <w:lang w:val="en-NZ"/>
        </w:rPr>
        <w:t xml:space="preserve">ith effect from </w:t>
      </w:r>
      <w:r>
        <w:rPr>
          <w:lang w:val="en-NZ"/>
        </w:rPr>
        <w:t>1 July 2021</w:t>
      </w:r>
    </w:p>
    <w:p w14:paraId="1E2ADD1C" w14:textId="77777777" w:rsidR="00214186" w:rsidRPr="002E6445" w:rsidRDefault="00214186" w:rsidP="00214186">
      <w:pPr>
        <w:rPr>
          <w:sz w:val="18"/>
          <w:szCs w:val="18"/>
          <w:lang w:val="en-NZ"/>
        </w:rPr>
      </w:pPr>
    </w:p>
    <w:tbl>
      <w:tblPr>
        <w:tblStyle w:val="TableGrid"/>
        <w:tblW w:w="10632" w:type="dxa"/>
        <w:tblInd w:w="-147" w:type="dxa"/>
        <w:tblLayout w:type="fixed"/>
        <w:tblLook w:val="04A0" w:firstRow="1" w:lastRow="0" w:firstColumn="1" w:lastColumn="0" w:noHBand="0" w:noVBand="1"/>
      </w:tblPr>
      <w:tblGrid>
        <w:gridCol w:w="1135"/>
        <w:gridCol w:w="1559"/>
        <w:gridCol w:w="1276"/>
        <w:gridCol w:w="1275"/>
        <w:gridCol w:w="1276"/>
        <w:gridCol w:w="1276"/>
        <w:gridCol w:w="1276"/>
        <w:gridCol w:w="1559"/>
      </w:tblGrid>
      <w:tr w:rsidR="00214186" w:rsidRPr="00CB45CE" w14:paraId="3F7ADCD2" w14:textId="77777777" w:rsidTr="002A3B42">
        <w:trPr>
          <w:trHeight w:val="623"/>
        </w:trPr>
        <w:tc>
          <w:tcPr>
            <w:tcW w:w="1135" w:type="dxa"/>
          </w:tcPr>
          <w:p w14:paraId="6D712D39" w14:textId="77777777" w:rsidR="00214186" w:rsidRPr="00CB45CE" w:rsidRDefault="00214186" w:rsidP="002A3B42">
            <w:pPr>
              <w:rPr>
                <w:b/>
                <w:sz w:val="18"/>
                <w:szCs w:val="18"/>
              </w:rPr>
            </w:pPr>
          </w:p>
        </w:tc>
        <w:tc>
          <w:tcPr>
            <w:tcW w:w="1559" w:type="dxa"/>
          </w:tcPr>
          <w:p w14:paraId="29E0CA6F" w14:textId="77777777" w:rsidR="00214186" w:rsidRPr="002E6445" w:rsidRDefault="00214186" w:rsidP="002A3B42">
            <w:pPr>
              <w:jc w:val="center"/>
              <w:rPr>
                <w:b/>
                <w:sz w:val="18"/>
                <w:szCs w:val="18"/>
              </w:rPr>
            </w:pPr>
            <w:r w:rsidRPr="002E6445">
              <w:rPr>
                <w:b/>
                <w:color w:val="000000"/>
                <w:sz w:val="18"/>
                <w:szCs w:val="18"/>
              </w:rPr>
              <w:t>Minimum appointment step</w:t>
            </w:r>
          </w:p>
        </w:tc>
        <w:tc>
          <w:tcPr>
            <w:tcW w:w="1276" w:type="dxa"/>
            <w:vAlign w:val="center"/>
          </w:tcPr>
          <w:p w14:paraId="2FC2DF5D" w14:textId="77777777" w:rsidR="00214186" w:rsidRPr="00CB45CE" w:rsidRDefault="00214186" w:rsidP="002A3B42">
            <w:pPr>
              <w:jc w:val="center"/>
              <w:rPr>
                <w:b/>
                <w:sz w:val="18"/>
                <w:szCs w:val="18"/>
              </w:rPr>
            </w:pPr>
            <w:r w:rsidRPr="00CB45CE">
              <w:rPr>
                <w:b/>
                <w:color w:val="000000"/>
                <w:sz w:val="18"/>
                <w:szCs w:val="18"/>
              </w:rPr>
              <w:t>Step 1</w:t>
            </w:r>
          </w:p>
        </w:tc>
        <w:tc>
          <w:tcPr>
            <w:tcW w:w="1275" w:type="dxa"/>
            <w:vAlign w:val="center"/>
          </w:tcPr>
          <w:p w14:paraId="61FFC0DC" w14:textId="77777777" w:rsidR="00214186" w:rsidRPr="00CB45CE" w:rsidRDefault="00214186" w:rsidP="002A3B42">
            <w:pPr>
              <w:jc w:val="center"/>
              <w:rPr>
                <w:b/>
                <w:sz w:val="18"/>
                <w:szCs w:val="18"/>
              </w:rPr>
            </w:pPr>
            <w:r w:rsidRPr="00CB45CE">
              <w:rPr>
                <w:b/>
                <w:color w:val="000000"/>
                <w:sz w:val="18"/>
                <w:szCs w:val="18"/>
              </w:rPr>
              <w:t>Step 2</w:t>
            </w:r>
          </w:p>
        </w:tc>
        <w:tc>
          <w:tcPr>
            <w:tcW w:w="1276" w:type="dxa"/>
            <w:vAlign w:val="center"/>
          </w:tcPr>
          <w:p w14:paraId="2B969C1A" w14:textId="77777777" w:rsidR="00214186" w:rsidRPr="00CB45CE" w:rsidRDefault="00214186" w:rsidP="002A3B42">
            <w:pPr>
              <w:jc w:val="center"/>
              <w:rPr>
                <w:b/>
                <w:sz w:val="18"/>
                <w:szCs w:val="18"/>
              </w:rPr>
            </w:pPr>
            <w:r w:rsidRPr="00CB45CE">
              <w:rPr>
                <w:b/>
                <w:color w:val="000000"/>
                <w:sz w:val="18"/>
                <w:szCs w:val="18"/>
              </w:rPr>
              <w:t>Step 3</w:t>
            </w:r>
          </w:p>
        </w:tc>
        <w:tc>
          <w:tcPr>
            <w:tcW w:w="1276" w:type="dxa"/>
            <w:vAlign w:val="center"/>
          </w:tcPr>
          <w:p w14:paraId="4BEF65AA" w14:textId="77777777" w:rsidR="00214186" w:rsidRPr="00CB45CE" w:rsidRDefault="00214186" w:rsidP="002A3B42">
            <w:pPr>
              <w:jc w:val="center"/>
              <w:rPr>
                <w:b/>
                <w:sz w:val="18"/>
                <w:szCs w:val="18"/>
              </w:rPr>
            </w:pPr>
            <w:r w:rsidRPr="00CB45CE">
              <w:rPr>
                <w:b/>
                <w:color w:val="000000"/>
                <w:sz w:val="18"/>
                <w:szCs w:val="18"/>
              </w:rPr>
              <w:t>Step 4</w:t>
            </w:r>
          </w:p>
        </w:tc>
        <w:tc>
          <w:tcPr>
            <w:tcW w:w="1276" w:type="dxa"/>
            <w:vAlign w:val="center"/>
          </w:tcPr>
          <w:p w14:paraId="3A1C0AE4" w14:textId="77777777" w:rsidR="00214186" w:rsidRPr="00CB45CE" w:rsidRDefault="00214186" w:rsidP="002A3B42">
            <w:pPr>
              <w:jc w:val="center"/>
              <w:rPr>
                <w:b/>
                <w:sz w:val="18"/>
                <w:szCs w:val="18"/>
              </w:rPr>
            </w:pPr>
            <w:r w:rsidRPr="00CB45CE">
              <w:rPr>
                <w:b/>
                <w:color w:val="000000"/>
                <w:sz w:val="18"/>
                <w:szCs w:val="18"/>
              </w:rPr>
              <w:t>Step 5</w:t>
            </w:r>
          </w:p>
        </w:tc>
        <w:tc>
          <w:tcPr>
            <w:tcW w:w="1559" w:type="dxa"/>
          </w:tcPr>
          <w:p w14:paraId="60DAA864" w14:textId="77777777" w:rsidR="00214186" w:rsidRPr="00CB45CE" w:rsidRDefault="00214186" w:rsidP="002A3B42">
            <w:pPr>
              <w:jc w:val="center"/>
              <w:rPr>
                <w:b/>
                <w:sz w:val="18"/>
                <w:szCs w:val="18"/>
              </w:rPr>
            </w:pPr>
            <w:r w:rsidRPr="00CB45CE">
              <w:rPr>
                <w:b/>
                <w:color w:val="000000"/>
                <w:sz w:val="18"/>
                <w:szCs w:val="18"/>
              </w:rPr>
              <w:t>Additional qualification step</w:t>
            </w:r>
          </w:p>
        </w:tc>
      </w:tr>
      <w:tr w:rsidR="00214186" w:rsidRPr="00CB45CE" w14:paraId="78E26482" w14:textId="77777777" w:rsidTr="002A3B42">
        <w:trPr>
          <w:trHeight w:val="834"/>
        </w:trPr>
        <w:tc>
          <w:tcPr>
            <w:tcW w:w="1135" w:type="dxa"/>
          </w:tcPr>
          <w:p w14:paraId="67762B9E" w14:textId="77777777" w:rsidR="00214186" w:rsidRPr="00CB45CE" w:rsidRDefault="00214186" w:rsidP="002A3B42">
            <w:pPr>
              <w:rPr>
                <w:color w:val="000000"/>
                <w:sz w:val="18"/>
                <w:szCs w:val="18"/>
              </w:rPr>
            </w:pPr>
          </w:p>
          <w:p w14:paraId="3B74499B" w14:textId="77777777" w:rsidR="00214186" w:rsidRPr="00CB45CE" w:rsidRDefault="00214186" w:rsidP="002A3B42">
            <w:pPr>
              <w:rPr>
                <w:color w:val="000000"/>
                <w:sz w:val="18"/>
                <w:szCs w:val="18"/>
                <w:lang w:val="en-NZ"/>
              </w:rPr>
            </w:pPr>
            <w:r w:rsidRPr="00CB45CE">
              <w:rPr>
                <w:color w:val="000000"/>
                <w:sz w:val="18"/>
                <w:szCs w:val="18"/>
              </w:rPr>
              <w:t>FRMO</w:t>
            </w:r>
          </w:p>
          <w:p w14:paraId="773886CA" w14:textId="77777777" w:rsidR="00214186" w:rsidRPr="00CB45CE" w:rsidRDefault="00214186" w:rsidP="002A3B42">
            <w:pPr>
              <w:rPr>
                <w:color w:val="000000"/>
                <w:sz w:val="18"/>
                <w:szCs w:val="18"/>
                <w:lang w:val="en-NZ"/>
              </w:rPr>
            </w:pPr>
            <w:r w:rsidRPr="00CB45CE">
              <w:rPr>
                <w:color w:val="000000"/>
                <w:sz w:val="18"/>
                <w:szCs w:val="18"/>
              </w:rPr>
              <w:t>Trainer</w:t>
            </w:r>
          </w:p>
          <w:p w14:paraId="4E97D829" w14:textId="77777777" w:rsidR="00214186" w:rsidRPr="00CB45CE" w:rsidRDefault="00214186" w:rsidP="002A3B42">
            <w:pPr>
              <w:rPr>
                <w:color w:val="000000"/>
                <w:sz w:val="18"/>
                <w:szCs w:val="18"/>
              </w:rPr>
            </w:pPr>
            <w:r w:rsidRPr="00CB45CE">
              <w:rPr>
                <w:color w:val="000000"/>
                <w:sz w:val="18"/>
                <w:szCs w:val="18"/>
              </w:rPr>
              <w:t>VSO</w:t>
            </w:r>
          </w:p>
          <w:p w14:paraId="324C8293" w14:textId="77777777" w:rsidR="00214186" w:rsidRPr="00CB45CE" w:rsidRDefault="00214186" w:rsidP="002A3B42">
            <w:pPr>
              <w:rPr>
                <w:color w:val="000000"/>
                <w:sz w:val="18"/>
                <w:szCs w:val="18"/>
                <w:lang w:val="en-NZ"/>
              </w:rPr>
            </w:pPr>
          </w:p>
        </w:tc>
        <w:tc>
          <w:tcPr>
            <w:tcW w:w="1559" w:type="dxa"/>
            <w:vAlign w:val="center"/>
          </w:tcPr>
          <w:p w14:paraId="3C3A0789" w14:textId="77777777" w:rsidR="00214186" w:rsidRDefault="00214186" w:rsidP="002A3B42">
            <w:pPr>
              <w:jc w:val="center"/>
              <w:rPr>
                <w:color w:val="000000"/>
                <w:sz w:val="18"/>
                <w:szCs w:val="18"/>
              </w:rPr>
            </w:pPr>
          </w:p>
          <w:p w14:paraId="193FED36"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79,522.34</w:t>
            </w:r>
          </w:p>
        </w:tc>
        <w:tc>
          <w:tcPr>
            <w:tcW w:w="1276" w:type="dxa"/>
            <w:vAlign w:val="center"/>
          </w:tcPr>
          <w:p w14:paraId="447BED4F" w14:textId="77777777" w:rsidR="00214186" w:rsidRPr="00CB45CE" w:rsidRDefault="00214186" w:rsidP="002A3B42">
            <w:pPr>
              <w:jc w:val="center"/>
              <w:rPr>
                <w:color w:val="000000"/>
                <w:sz w:val="18"/>
                <w:szCs w:val="18"/>
              </w:rPr>
            </w:pPr>
          </w:p>
          <w:p w14:paraId="614BCE7B"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86,088.66</w:t>
            </w:r>
          </w:p>
          <w:p w14:paraId="343D3C45" w14:textId="77777777" w:rsidR="00214186" w:rsidRPr="00CB45CE" w:rsidRDefault="00214186" w:rsidP="002A3B42">
            <w:pPr>
              <w:jc w:val="center"/>
              <w:rPr>
                <w:color w:val="000000"/>
                <w:sz w:val="18"/>
                <w:szCs w:val="18"/>
              </w:rPr>
            </w:pPr>
          </w:p>
        </w:tc>
        <w:tc>
          <w:tcPr>
            <w:tcW w:w="1275" w:type="dxa"/>
            <w:vAlign w:val="center"/>
          </w:tcPr>
          <w:p w14:paraId="2C3DF903" w14:textId="77777777" w:rsidR="00214186" w:rsidRPr="00CB45CE" w:rsidRDefault="00214186" w:rsidP="002A3B42">
            <w:pPr>
              <w:jc w:val="center"/>
              <w:rPr>
                <w:color w:val="000000"/>
                <w:sz w:val="18"/>
                <w:szCs w:val="18"/>
              </w:rPr>
            </w:pPr>
          </w:p>
          <w:p w14:paraId="6086A8AD" w14:textId="77777777" w:rsidR="00214186" w:rsidRPr="00655409" w:rsidRDefault="00214186" w:rsidP="002A3B42">
            <w:pPr>
              <w:jc w:val="center"/>
              <w:rPr>
                <w:color w:val="000000"/>
                <w:sz w:val="18"/>
                <w:szCs w:val="18"/>
              </w:rPr>
            </w:pPr>
            <w:r w:rsidRPr="00826829">
              <w:rPr>
                <w:color w:val="000000"/>
                <w:sz w:val="18"/>
                <w:szCs w:val="18"/>
              </w:rPr>
              <w:t>$</w:t>
            </w:r>
            <w:r w:rsidRPr="00655409">
              <w:rPr>
                <w:sz w:val="18"/>
                <w:szCs w:val="18"/>
              </w:rPr>
              <w:t>88,015.27</w:t>
            </w:r>
          </w:p>
          <w:p w14:paraId="2901E4B8" w14:textId="77777777" w:rsidR="00214186" w:rsidRPr="00655409" w:rsidRDefault="00214186" w:rsidP="002A3B42">
            <w:pPr>
              <w:jc w:val="center"/>
              <w:rPr>
                <w:sz w:val="18"/>
                <w:szCs w:val="18"/>
              </w:rPr>
            </w:pPr>
          </w:p>
        </w:tc>
        <w:tc>
          <w:tcPr>
            <w:tcW w:w="1276" w:type="dxa"/>
            <w:vAlign w:val="center"/>
          </w:tcPr>
          <w:p w14:paraId="48B02196"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89,913.64</w:t>
            </w:r>
          </w:p>
        </w:tc>
        <w:tc>
          <w:tcPr>
            <w:tcW w:w="1276" w:type="dxa"/>
            <w:vAlign w:val="center"/>
          </w:tcPr>
          <w:p w14:paraId="280560EB"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91,825.56</w:t>
            </w:r>
          </w:p>
        </w:tc>
        <w:tc>
          <w:tcPr>
            <w:tcW w:w="1276" w:type="dxa"/>
            <w:vAlign w:val="center"/>
          </w:tcPr>
          <w:p w14:paraId="7163E0A6"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95,892.36</w:t>
            </w:r>
          </w:p>
        </w:tc>
        <w:tc>
          <w:tcPr>
            <w:tcW w:w="1559" w:type="dxa"/>
            <w:vAlign w:val="center"/>
          </w:tcPr>
          <w:p w14:paraId="1FAE32DF" w14:textId="77777777" w:rsidR="00214186" w:rsidRPr="00CB45CE" w:rsidRDefault="00214186" w:rsidP="002A3B42">
            <w:pPr>
              <w:jc w:val="center"/>
              <w:rPr>
                <w:sz w:val="18"/>
                <w:szCs w:val="18"/>
              </w:rPr>
            </w:pPr>
            <w:r w:rsidRPr="00CB45CE">
              <w:rPr>
                <w:color w:val="000000"/>
                <w:sz w:val="18"/>
                <w:szCs w:val="18"/>
              </w:rPr>
              <w:t>-</w:t>
            </w:r>
          </w:p>
        </w:tc>
      </w:tr>
      <w:tr w:rsidR="00214186" w:rsidRPr="00CB45CE" w14:paraId="739F7338" w14:textId="77777777" w:rsidTr="002A3B42">
        <w:trPr>
          <w:trHeight w:val="1351"/>
        </w:trPr>
        <w:tc>
          <w:tcPr>
            <w:tcW w:w="1135" w:type="dxa"/>
          </w:tcPr>
          <w:p w14:paraId="2036C4B7" w14:textId="77777777" w:rsidR="00214186" w:rsidRPr="00CB45CE" w:rsidRDefault="00214186" w:rsidP="002A3B42">
            <w:pPr>
              <w:rPr>
                <w:color w:val="000000"/>
                <w:sz w:val="18"/>
                <w:szCs w:val="18"/>
              </w:rPr>
            </w:pPr>
          </w:p>
          <w:p w14:paraId="70257320" w14:textId="77777777" w:rsidR="00214186" w:rsidRPr="00CB45CE" w:rsidRDefault="00214186" w:rsidP="002A3B42">
            <w:pPr>
              <w:rPr>
                <w:color w:val="000000"/>
                <w:sz w:val="18"/>
                <w:szCs w:val="18"/>
              </w:rPr>
            </w:pPr>
            <w:r w:rsidRPr="00CB45CE">
              <w:rPr>
                <w:color w:val="000000"/>
                <w:sz w:val="18"/>
                <w:szCs w:val="18"/>
              </w:rPr>
              <w:t>Senior FRMO</w:t>
            </w:r>
          </w:p>
          <w:p w14:paraId="67BE79E0" w14:textId="77777777" w:rsidR="00214186" w:rsidRPr="00CB45CE" w:rsidRDefault="00214186" w:rsidP="002A3B42">
            <w:pPr>
              <w:rPr>
                <w:color w:val="000000"/>
                <w:sz w:val="18"/>
                <w:szCs w:val="18"/>
              </w:rPr>
            </w:pPr>
            <w:r w:rsidRPr="00CB45CE">
              <w:rPr>
                <w:color w:val="000000"/>
                <w:sz w:val="18"/>
                <w:szCs w:val="18"/>
              </w:rPr>
              <w:t>Senior Trainer (NTC)</w:t>
            </w:r>
          </w:p>
          <w:p w14:paraId="11566BE8" w14:textId="77777777" w:rsidR="00214186" w:rsidRPr="00CB45CE" w:rsidRDefault="00214186" w:rsidP="002A3B42">
            <w:pPr>
              <w:rPr>
                <w:color w:val="000000"/>
                <w:sz w:val="18"/>
                <w:szCs w:val="18"/>
              </w:rPr>
            </w:pPr>
          </w:p>
        </w:tc>
        <w:tc>
          <w:tcPr>
            <w:tcW w:w="1559" w:type="dxa"/>
            <w:vAlign w:val="center"/>
          </w:tcPr>
          <w:p w14:paraId="3B765B7A"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91,256.42</w:t>
            </w:r>
          </w:p>
        </w:tc>
        <w:tc>
          <w:tcPr>
            <w:tcW w:w="1276" w:type="dxa"/>
            <w:vAlign w:val="center"/>
          </w:tcPr>
          <w:p w14:paraId="46A03A00"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93,198.16</w:t>
            </w:r>
          </w:p>
        </w:tc>
        <w:tc>
          <w:tcPr>
            <w:tcW w:w="1275" w:type="dxa"/>
            <w:vAlign w:val="center"/>
          </w:tcPr>
          <w:p w14:paraId="0BDDF44F"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95,138.79</w:t>
            </w:r>
          </w:p>
        </w:tc>
        <w:tc>
          <w:tcPr>
            <w:tcW w:w="1276" w:type="dxa"/>
            <w:vAlign w:val="center"/>
          </w:tcPr>
          <w:p w14:paraId="5CF23A29" w14:textId="77777777" w:rsidR="00214186" w:rsidRPr="00CB45CE" w:rsidRDefault="00214186" w:rsidP="002A3B42">
            <w:pPr>
              <w:jc w:val="center"/>
              <w:rPr>
                <w:color w:val="000000"/>
                <w:sz w:val="18"/>
                <w:szCs w:val="18"/>
              </w:rPr>
            </w:pPr>
          </w:p>
          <w:p w14:paraId="53AE3154"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97,081.65</w:t>
            </w:r>
          </w:p>
          <w:p w14:paraId="5CA735B6" w14:textId="77777777" w:rsidR="00214186" w:rsidRPr="00CB45CE" w:rsidRDefault="00214186" w:rsidP="002A3B42">
            <w:pPr>
              <w:jc w:val="center"/>
              <w:rPr>
                <w:color w:val="000000"/>
                <w:sz w:val="18"/>
                <w:szCs w:val="18"/>
              </w:rPr>
            </w:pPr>
          </w:p>
        </w:tc>
        <w:tc>
          <w:tcPr>
            <w:tcW w:w="1276" w:type="dxa"/>
            <w:vAlign w:val="center"/>
          </w:tcPr>
          <w:p w14:paraId="15C46AED" w14:textId="77777777" w:rsidR="00214186" w:rsidRPr="00826829" w:rsidRDefault="00214186" w:rsidP="002A3B42">
            <w:pPr>
              <w:jc w:val="center"/>
              <w:rPr>
                <w:color w:val="000000"/>
                <w:sz w:val="18"/>
                <w:szCs w:val="18"/>
              </w:rPr>
            </w:pPr>
          </w:p>
          <w:p w14:paraId="2B46B77A" w14:textId="77777777" w:rsidR="00214186" w:rsidRPr="00655409" w:rsidRDefault="00214186" w:rsidP="002A3B42">
            <w:pPr>
              <w:jc w:val="center"/>
              <w:rPr>
                <w:color w:val="000000"/>
                <w:sz w:val="18"/>
                <w:szCs w:val="18"/>
              </w:rPr>
            </w:pPr>
            <w:r w:rsidRPr="00655409">
              <w:rPr>
                <w:color w:val="000000"/>
                <w:sz w:val="18"/>
                <w:szCs w:val="18"/>
              </w:rPr>
              <w:t>$</w:t>
            </w:r>
            <w:r w:rsidRPr="00655409">
              <w:rPr>
                <w:sz w:val="18"/>
                <w:szCs w:val="18"/>
              </w:rPr>
              <w:t>99,507.71</w:t>
            </w:r>
          </w:p>
          <w:p w14:paraId="52F991B2" w14:textId="77777777" w:rsidR="00214186" w:rsidRPr="00CB45CE" w:rsidRDefault="00214186" w:rsidP="002A3B42">
            <w:pPr>
              <w:jc w:val="center"/>
              <w:rPr>
                <w:color w:val="000000"/>
                <w:sz w:val="18"/>
                <w:szCs w:val="18"/>
              </w:rPr>
            </w:pPr>
          </w:p>
        </w:tc>
        <w:tc>
          <w:tcPr>
            <w:tcW w:w="1276" w:type="dxa"/>
            <w:vAlign w:val="center"/>
          </w:tcPr>
          <w:p w14:paraId="4B57335A" w14:textId="77777777" w:rsidR="00214186" w:rsidRPr="00CB45CE" w:rsidRDefault="00214186" w:rsidP="002A3B42">
            <w:pPr>
              <w:jc w:val="center"/>
              <w:rPr>
                <w:color w:val="000000"/>
                <w:sz w:val="18"/>
                <w:szCs w:val="18"/>
              </w:rPr>
            </w:pPr>
          </w:p>
          <w:p w14:paraId="6B59EDCB"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101,934.90</w:t>
            </w:r>
          </w:p>
          <w:p w14:paraId="74046660" w14:textId="77777777" w:rsidR="00214186" w:rsidRPr="00CB45CE" w:rsidRDefault="00214186" w:rsidP="002A3B42">
            <w:pPr>
              <w:jc w:val="center"/>
              <w:rPr>
                <w:color w:val="000000"/>
                <w:sz w:val="18"/>
                <w:szCs w:val="18"/>
              </w:rPr>
            </w:pPr>
          </w:p>
        </w:tc>
        <w:tc>
          <w:tcPr>
            <w:tcW w:w="1559" w:type="dxa"/>
            <w:vAlign w:val="center"/>
          </w:tcPr>
          <w:p w14:paraId="67D864C9"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106,789.26</w:t>
            </w:r>
          </w:p>
        </w:tc>
      </w:tr>
      <w:tr w:rsidR="00214186" w:rsidRPr="00CB45CE" w14:paraId="2F39BE9E" w14:textId="77777777" w:rsidTr="002A3B42">
        <w:trPr>
          <w:trHeight w:val="1458"/>
        </w:trPr>
        <w:tc>
          <w:tcPr>
            <w:tcW w:w="1135" w:type="dxa"/>
          </w:tcPr>
          <w:p w14:paraId="47142361" w14:textId="77777777" w:rsidR="00214186" w:rsidRPr="00CB45CE" w:rsidRDefault="00214186" w:rsidP="002A3B42">
            <w:pPr>
              <w:rPr>
                <w:color w:val="000000"/>
                <w:sz w:val="18"/>
                <w:szCs w:val="18"/>
              </w:rPr>
            </w:pPr>
          </w:p>
          <w:p w14:paraId="6A9E19C6" w14:textId="77777777" w:rsidR="00214186" w:rsidRDefault="00214186" w:rsidP="002A3B42">
            <w:pPr>
              <w:rPr>
                <w:color w:val="000000"/>
                <w:sz w:val="18"/>
                <w:szCs w:val="18"/>
              </w:rPr>
            </w:pPr>
            <w:r w:rsidRPr="00CB45CE">
              <w:rPr>
                <w:color w:val="000000"/>
                <w:sz w:val="18"/>
                <w:szCs w:val="18"/>
              </w:rPr>
              <w:t>Advisor Community Readiness and Recovery</w:t>
            </w:r>
          </w:p>
          <w:p w14:paraId="4E4FC374" w14:textId="77777777" w:rsidR="00214186" w:rsidRPr="00CB45CE" w:rsidRDefault="00214186" w:rsidP="002A3B42">
            <w:pPr>
              <w:rPr>
                <w:color w:val="000000"/>
                <w:sz w:val="18"/>
                <w:szCs w:val="18"/>
              </w:rPr>
            </w:pPr>
            <w:r>
              <w:rPr>
                <w:color w:val="000000"/>
                <w:sz w:val="18"/>
                <w:szCs w:val="18"/>
              </w:rPr>
              <w:t>Advisor Risk Reduction</w:t>
            </w:r>
          </w:p>
        </w:tc>
        <w:tc>
          <w:tcPr>
            <w:tcW w:w="1559" w:type="dxa"/>
            <w:vAlign w:val="center"/>
          </w:tcPr>
          <w:p w14:paraId="650A2303" w14:textId="77777777" w:rsidR="00214186" w:rsidRPr="00CB45CE" w:rsidRDefault="00214186" w:rsidP="002A3B42">
            <w:pPr>
              <w:jc w:val="center"/>
              <w:rPr>
                <w:color w:val="000000"/>
                <w:sz w:val="18"/>
                <w:szCs w:val="18"/>
              </w:rPr>
            </w:pPr>
            <w:r w:rsidRPr="00CB45CE">
              <w:rPr>
                <w:sz w:val="18"/>
                <w:szCs w:val="18"/>
              </w:rPr>
              <w:t>$89,261.91</w:t>
            </w:r>
          </w:p>
        </w:tc>
        <w:tc>
          <w:tcPr>
            <w:tcW w:w="1276" w:type="dxa"/>
            <w:vAlign w:val="center"/>
          </w:tcPr>
          <w:p w14:paraId="50EE1D2E" w14:textId="77777777" w:rsidR="00214186" w:rsidRPr="00CB45CE" w:rsidRDefault="00214186" w:rsidP="002A3B42">
            <w:pPr>
              <w:jc w:val="center"/>
              <w:rPr>
                <w:color w:val="000000"/>
                <w:sz w:val="18"/>
                <w:szCs w:val="18"/>
              </w:rPr>
            </w:pPr>
            <w:r w:rsidRPr="00CB45CE">
              <w:rPr>
                <w:color w:val="000000"/>
                <w:sz w:val="18"/>
                <w:szCs w:val="18"/>
              </w:rPr>
              <w:t>$91,245.42</w:t>
            </w:r>
          </w:p>
        </w:tc>
        <w:tc>
          <w:tcPr>
            <w:tcW w:w="1275" w:type="dxa"/>
            <w:vAlign w:val="center"/>
          </w:tcPr>
          <w:p w14:paraId="59E2478C" w14:textId="77777777" w:rsidR="00214186" w:rsidRPr="00CB45CE" w:rsidRDefault="00214186" w:rsidP="002A3B42">
            <w:pPr>
              <w:jc w:val="center"/>
              <w:rPr>
                <w:color w:val="000000"/>
                <w:sz w:val="18"/>
                <w:szCs w:val="18"/>
              </w:rPr>
            </w:pPr>
            <w:r w:rsidRPr="00CB45CE">
              <w:rPr>
                <w:color w:val="000000"/>
                <w:sz w:val="18"/>
                <w:szCs w:val="18"/>
              </w:rPr>
              <w:t>$93,229.59</w:t>
            </w:r>
          </w:p>
        </w:tc>
        <w:tc>
          <w:tcPr>
            <w:tcW w:w="1276" w:type="dxa"/>
            <w:vAlign w:val="center"/>
          </w:tcPr>
          <w:p w14:paraId="58DFBDE5" w14:textId="77777777" w:rsidR="00214186" w:rsidRPr="00CB45CE" w:rsidRDefault="00214186" w:rsidP="002A3B42">
            <w:pPr>
              <w:jc w:val="center"/>
              <w:rPr>
                <w:color w:val="000000"/>
                <w:sz w:val="18"/>
                <w:szCs w:val="18"/>
              </w:rPr>
            </w:pPr>
            <w:r w:rsidRPr="00CB45CE">
              <w:rPr>
                <w:color w:val="000000"/>
                <w:sz w:val="18"/>
                <w:szCs w:val="18"/>
              </w:rPr>
              <w:t>$95,212.66</w:t>
            </w:r>
          </w:p>
        </w:tc>
        <w:tc>
          <w:tcPr>
            <w:tcW w:w="1276" w:type="dxa"/>
            <w:vAlign w:val="center"/>
          </w:tcPr>
          <w:p w14:paraId="1A84D395" w14:textId="77777777" w:rsidR="00214186" w:rsidRPr="00CB45CE" w:rsidRDefault="00214186" w:rsidP="002A3B42">
            <w:pPr>
              <w:jc w:val="center"/>
              <w:rPr>
                <w:color w:val="000000"/>
                <w:sz w:val="18"/>
                <w:szCs w:val="18"/>
              </w:rPr>
            </w:pPr>
            <w:r w:rsidRPr="00CB45CE">
              <w:rPr>
                <w:color w:val="000000"/>
                <w:sz w:val="18"/>
                <w:szCs w:val="18"/>
              </w:rPr>
              <w:t>$97,196.82</w:t>
            </w:r>
          </w:p>
        </w:tc>
        <w:tc>
          <w:tcPr>
            <w:tcW w:w="1276" w:type="dxa"/>
            <w:vAlign w:val="center"/>
          </w:tcPr>
          <w:p w14:paraId="74B5C95A" w14:textId="77777777" w:rsidR="00214186" w:rsidRPr="00CB45CE" w:rsidRDefault="00214186" w:rsidP="002A3B42">
            <w:pPr>
              <w:jc w:val="center"/>
              <w:rPr>
                <w:color w:val="000000"/>
                <w:sz w:val="18"/>
                <w:szCs w:val="18"/>
              </w:rPr>
            </w:pPr>
            <w:r w:rsidRPr="00CB45CE">
              <w:rPr>
                <w:color w:val="000000"/>
                <w:sz w:val="18"/>
                <w:szCs w:val="18"/>
              </w:rPr>
              <w:t>$99,179.90</w:t>
            </w:r>
          </w:p>
        </w:tc>
        <w:tc>
          <w:tcPr>
            <w:tcW w:w="1559" w:type="dxa"/>
            <w:vAlign w:val="center"/>
          </w:tcPr>
          <w:p w14:paraId="7CFA73CF" w14:textId="77777777" w:rsidR="00214186" w:rsidRPr="00655409" w:rsidRDefault="00214186" w:rsidP="002A3B42">
            <w:pPr>
              <w:jc w:val="center"/>
              <w:rPr>
                <w:color w:val="000000"/>
                <w:sz w:val="18"/>
                <w:szCs w:val="18"/>
              </w:rPr>
            </w:pPr>
            <w:r w:rsidRPr="00826829">
              <w:rPr>
                <w:color w:val="000000"/>
                <w:sz w:val="18"/>
                <w:szCs w:val="18"/>
              </w:rPr>
              <w:t>$</w:t>
            </w:r>
            <w:r w:rsidRPr="00655409">
              <w:rPr>
                <w:color w:val="000000"/>
                <w:sz w:val="18"/>
                <w:szCs w:val="18"/>
              </w:rPr>
              <w:t>104,138.68</w:t>
            </w:r>
          </w:p>
        </w:tc>
      </w:tr>
      <w:tr w:rsidR="00214186" w:rsidRPr="00CB45CE" w14:paraId="2A7AF9AB" w14:textId="77777777" w:rsidTr="002A3B42">
        <w:trPr>
          <w:trHeight w:val="1458"/>
        </w:trPr>
        <w:tc>
          <w:tcPr>
            <w:tcW w:w="1135" w:type="dxa"/>
          </w:tcPr>
          <w:p w14:paraId="555274F6" w14:textId="77777777" w:rsidR="00214186" w:rsidRPr="00CB45CE" w:rsidRDefault="00214186" w:rsidP="002A3B42">
            <w:pPr>
              <w:rPr>
                <w:color w:val="000000"/>
                <w:sz w:val="18"/>
                <w:szCs w:val="18"/>
              </w:rPr>
            </w:pPr>
          </w:p>
          <w:p w14:paraId="575DD8BC" w14:textId="77777777" w:rsidR="00214186" w:rsidRPr="00CB45CE" w:rsidRDefault="00214186" w:rsidP="002A3B42">
            <w:pPr>
              <w:rPr>
                <w:color w:val="000000"/>
                <w:sz w:val="18"/>
                <w:szCs w:val="18"/>
              </w:rPr>
            </w:pPr>
            <w:r w:rsidRPr="00CB45CE">
              <w:rPr>
                <w:color w:val="000000"/>
                <w:sz w:val="18"/>
                <w:szCs w:val="18"/>
              </w:rPr>
              <w:t>Senior</w:t>
            </w:r>
          </w:p>
          <w:p w14:paraId="46507632" w14:textId="77777777" w:rsidR="00214186" w:rsidRDefault="00214186" w:rsidP="002A3B42">
            <w:pPr>
              <w:rPr>
                <w:color w:val="000000"/>
                <w:sz w:val="18"/>
                <w:szCs w:val="18"/>
              </w:rPr>
            </w:pPr>
            <w:r w:rsidRPr="00CB45CE">
              <w:rPr>
                <w:color w:val="000000"/>
                <w:sz w:val="18"/>
                <w:szCs w:val="18"/>
              </w:rPr>
              <w:t>Advisor Community Readiness and Recovery</w:t>
            </w:r>
          </w:p>
          <w:p w14:paraId="17D32419" w14:textId="77777777" w:rsidR="00214186" w:rsidRPr="00CB45CE" w:rsidRDefault="00214186" w:rsidP="002A3B42">
            <w:pPr>
              <w:rPr>
                <w:color w:val="000000"/>
                <w:sz w:val="18"/>
                <w:szCs w:val="18"/>
              </w:rPr>
            </w:pPr>
            <w:r>
              <w:rPr>
                <w:color w:val="000000"/>
                <w:sz w:val="18"/>
                <w:szCs w:val="18"/>
              </w:rPr>
              <w:t>Senior Advisor Risk Reduction</w:t>
            </w:r>
          </w:p>
          <w:p w14:paraId="1A1C94F2" w14:textId="77777777" w:rsidR="00214186" w:rsidRPr="00CB45CE" w:rsidRDefault="00214186" w:rsidP="002A3B42">
            <w:pPr>
              <w:rPr>
                <w:color w:val="000000"/>
                <w:sz w:val="18"/>
                <w:szCs w:val="18"/>
              </w:rPr>
            </w:pPr>
          </w:p>
        </w:tc>
        <w:tc>
          <w:tcPr>
            <w:tcW w:w="1559" w:type="dxa"/>
            <w:vAlign w:val="center"/>
          </w:tcPr>
          <w:p w14:paraId="558AD4CA" w14:textId="77777777" w:rsidR="00214186" w:rsidRPr="00CB45CE" w:rsidRDefault="00214186" w:rsidP="002A3B42">
            <w:pPr>
              <w:jc w:val="center"/>
              <w:rPr>
                <w:color w:val="000000"/>
                <w:sz w:val="18"/>
                <w:szCs w:val="18"/>
              </w:rPr>
            </w:pPr>
          </w:p>
          <w:p w14:paraId="4A123129" w14:textId="77777777" w:rsidR="00214186" w:rsidRPr="00CB45CE" w:rsidRDefault="00214186" w:rsidP="002A3B42">
            <w:pPr>
              <w:jc w:val="center"/>
              <w:rPr>
                <w:color w:val="000000"/>
                <w:sz w:val="18"/>
                <w:szCs w:val="18"/>
              </w:rPr>
            </w:pPr>
            <w:r w:rsidRPr="00CB45CE">
              <w:rPr>
                <w:color w:val="000000"/>
                <w:sz w:val="18"/>
                <w:szCs w:val="18"/>
              </w:rPr>
              <w:t xml:space="preserve">$106,332.27 </w:t>
            </w:r>
          </w:p>
          <w:p w14:paraId="36F4BB53" w14:textId="77777777" w:rsidR="00214186" w:rsidRPr="00CB45CE" w:rsidRDefault="00214186" w:rsidP="002A3B42">
            <w:pPr>
              <w:jc w:val="center"/>
              <w:rPr>
                <w:color w:val="000000"/>
                <w:sz w:val="18"/>
                <w:szCs w:val="18"/>
              </w:rPr>
            </w:pPr>
          </w:p>
        </w:tc>
        <w:tc>
          <w:tcPr>
            <w:tcW w:w="1276" w:type="dxa"/>
            <w:vAlign w:val="center"/>
          </w:tcPr>
          <w:p w14:paraId="65C3394A" w14:textId="77777777" w:rsidR="00214186" w:rsidRPr="00CB45CE" w:rsidRDefault="00214186" w:rsidP="002A3B42">
            <w:pPr>
              <w:jc w:val="center"/>
              <w:rPr>
                <w:color w:val="000000"/>
                <w:sz w:val="18"/>
                <w:szCs w:val="18"/>
              </w:rPr>
            </w:pPr>
            <w:r w:rsidRPr="00CB45CE">
              <w:rPr>
                <w:color w:val="000000"/>
                <w:sz w:val="18"/>
                <w:szCs w:val="18"/>
              </w:rPr>
              <w:t>$108,694.95</w:t>
            </w:r>
          </w:p>
        </w:tc>
        <w:tc>
          <w:tcPr>
            <w:tcW w:w="1275" w:type="dxa"/>
            <w:vAlign w:val="center"/>
          </w:tcPr>
          <w:p w14:paraId="0D79B96E" w14:textId="77777777" w:rsidR="00214186" w:rsidRPr="00CB45CE" w:rsidRDefault="00214186" w:rsidP="002A3B42">
            <w:pPr>
              <w:jc w:val="center"/>
              <w:rPr>
                <w:color w:val="000000"/>
                <w:sz w:val="18"/>
                <w:szCs w:val="18"/>
              </w:rPr>
            </w:pPr>
            <w:r w:rsidRPr="00CB45CE">
              <w:rPr>
                <w:color w:val="000000"/>
                <w:sz w:val="18"/>
                <w:szCs w:val="18"/>
              </w:rPr>
              <w:t>$111,057.62</w:t>
            </w:r>
          </w:p>
        </w:tc>
        <w:tc>
          <w:tcPr>
            <w:tcW w:w="1276" w:type="dxa"/>
            <w:vAlign w:val="center"/>
          </w:tcPr>
          <w:p w14:paraId="11CB79DF" w14:textId="77777777" w:rsidR="00214186" w:rsidRPr="00655409" w:rsidRDefault="00214186" w:rsidP="002A3B42">
            <w:pPr>
              <w:jc w:val="center"/>
              <w:rPr>
                <w:color w:val="000000"/>
                <w:sz w:val="18"/>
                <w:szCs w:val="18"/>
              </w:rPr>
            </w:pPr>
            <w:r w:rsidRPr="00826829">
              <w:rPr>
                <w:color w:val="000000"/>
                <w:sz w:val="18"/>
                <w:szCs w:val="18"/>
              </w:rPr>
              <w:t>$</w:t>
            </w:r>
            <w:r w:rsidRPr="00655409">
              <w:rPr>
                <w:color w:val="000000"/>
                <w:sz w:val="18"/>
                <w:szCs w:val="18"/>
              </w:rPr>
              <w:t>113,421.38</w:t>
            </w:r>
          </w:p>
        </w:tc>
        <w:tc>
          <w:tcPr>
            <w:tcW w:w="1276" w:type="dxa"/>
            <w:vAlign w:val="center"/>
          </w:tcPr>
          <w:p w14:paraId="460F095F" w14:textId="77777777" w:rsidR="00214186" w:rsidRPr="00655409" w:rsidRDefault="00214186" w:rsidP="002A3B42">
            <w:pPr>
              <w:jc w:val="center"/>
              <w:rPr>
                <w:color w:val="000000"/>
                <w:sz w:val="18"/>
                <w:szCs w:val="18"/>
              </w:rPr>
            </w:pPr>
            <w:r w:rsidRPr="00655409">
              <w:rPr>
                <w:color w:val="000000"/>
                <w:sz w:val="18"/>
                <w:szCs w:val="18"/>
              </w:rPr>
              <w:t>$115,784.06</w:t>
            </w:r>
          </w:p>
        </w:tc>
        <w:tc>
          <w:tcPr>
            <w:tcW w:w="1276" w:type="dxa"/>
            <w:vAlign w:val="center"/>
          </w:tcPr>
          <w:p w14:paraId="49E7658A" w14:textId="77777777" w:rsidR="00214186" w:rsidRPr="00655409" w:rsidRDefault="00214186" w:rsidP="002A3B42">
            <w:pPr>
              <w:jc w:val="center"/>
              <w:rPr>
                <w:color w:val="000000"/>
                <w:sz w:val="18"/>
                <w:szCs w:val="18"/>
              </w:rPr>
            </w:pPr>
            <w:r w:rsidRPr="00655409">
              <w:rPr>
                <w:color w:val="000000"/>
                <w:sz w:val="18"/>
                <w:szCs w:val="18"/>
              </w:rPr>
              <w:t>$118,146.92</w:t>
            </w:r>
          </w:p>
        </w:tc>
        <w:tc>
          <w:tcPr>
            <w:tcW w:w="1559" w:type="dxa"/>
            <w:vAlign w:val="center"/>
          </w:tcPr>
          <w:p w14:paraId="4D2F4BC7" w14:textId="77777777" w:rsidR="00214186" w:rsidRPr="00CB45CE" w:rsidRDefault="00214186" w:rsidP="002A3B42">
            <w:pPr>
              <w:jc w:val="center"/>
              <w:rPr>
                <w:color w:val="000000"/>
                <w:sz w:val="18"/>
                <w:szCs w:val="18"/>
              </w:rPr>
            </w:pPr>
            <w:r w:rsidRPr="00CB45CE">
              <w:rPr>
                <w:color w:val="000000"/>
                <w:sz w:val="18"/>
                <w:szCs w:val="18"/>
              </w:rPr>
              <w:t>$124,054.50</w:t>
            </w:r>
          </w:p>
        </w:tc>
      </w:tr>
      <w:tr w:rsidR="00214186" w:rsidRPr="00CB45CE" w14:paraId="6E6C290A" w14:textId="77777777" w:rsidTr="002A3B42">
        <w:trPr>
          <w:trHeight w:val="2313"/>
        </w:trPr>
        <w:tc>
          <w:tcPr>
            <w:tcW w:w="10632" w:type="dxa"/>
            <w:gridSpan w:val="8"/>
          </w:tcPr>
          <w:p w14:paraId="4AC8EFEF" w14:textId="77777777" w:rsidR="00214186" w:rsidRPr="002E6445" w:rsidRDefault="00214186" w:rsidP="002A3B42">
            <w:pPr>
              <w:rPr>
                <w:sz w:val="18"/>
                <w:szCs w:val="18"/>
              </w:rPr>
            </w:pPr>
          </w:p>
          <w:p w14:paraId="17212A9B" w14:textId="573F6F42" w:rsidR="00214186" w:rsidRPr="002E6445" w:rsidRDefault="00214186" w:rsidP="00214186">
            <w:pPr>
              <w:rPr>
                <w:b/>
                <w:color w:val="000000"/>
                <w:sz w:val="18"/>
                <w:szCs w:val="18"/>
              </w:rPr>
            </w:pPr>
            <w:r w:rsidRPr="002E6445">
              <w:rPr>
                <w:sz w:val="18"/>
                <w:szCs w:val="18"/>
              </w:rPr>
              <w:t>Employees employed at the time that this Agreement commenced and who had an existing entitlement to receive a total remuneration package may retain this condition provided that the gross cost of any employer contribution to a superannuation scheme is deducted from the total remuneration package.  From 1 January 2007, all employees appointed into positions covered by this part of the Agreement will be remunerated only on a base salary and, if a member of the New Zealand Fire Service Superannuation Scheme or any other scheme for which Fire and Emergency New Zealand must make compulsory contributions, will have employer contributions directed into the scheme in addition.  New appointments from 1 July 2007 will be to a salary step determined by the employer and agreed with the employee, depending upon their relevant experience.</w:t>
            </w:r>
          </w:p>
        </w:tc>
      </w:tr>
    </w:tbl>
    <w:p w14:paraId="466F4F55" w14:textId="77777777" w:rsidR="00214186" w:rsidRDefault="00214186" w:rsidP="00214186">
      <w:pPr>
        <w:pStyle w:val="BodyText"/>
        <w:spacing w:before="7"/>
        <w:rPr>
          <w:sz w:val="23"/>
        </w:rPr>
      </w:pPr>
    </w:p>
    <w:p w14:paraId="7D8C54D0" w14:textId="7347B3B2" w:rsidR="00214186" w:rsidRDefault="00214186">
      <w:pPr>
        <w:widowControl/>
        <w:autoSpaceDE/>
        <w:autoSpaceDN/>
        <w:spacing w:after="160" w:line="259" w:lineRule="auto"/>
        <w:rPr>
          <w:b/>
          <w:bCs/>
          <w:sz w:val="23"/>
        </w:rPr>
      </w:pPr>
      <w:r>
        <w:rPr>
          <w:b/>
          <w:bCs/>
          <w:sz w:val="23"/>
        </w:rPr>
        <w:br w:type="page"/>
      </w:r>
    </w:p>
    <w:p w14:paraId="20C59705" w14:textId="77777777" w:rsidR="00214186" w:rsidRPr="002E6445" w:rsidRDefault="00214186" w:rsidP="00214186">
      <w:pPr>
        <w:pStyle w:val="BodyText"/>
        <w:spacing w:before="7"/>
        <w:rPr>
          <w:b/>
          <w:bCs/>
          <w:sz w:val="23"/>
        </w:rPr>
      </w:pPr>
    </w:p>
    <w:p w14:paraId="0B9EA009" w14:textId="77777777" w:rsidR="00214186" w:rsidRPr="002E6445" w:rsidRDefault="00214186" w:rsidP="00214186">
      <w:pPr>
        <w:tabs>
          <w:tab w:val="left" w:pos="851"/>
        </w:tabs>
        <w:rPr>
          <w:b/>
          <w:bCs/>
          <w:lang w:val="en-NZ"/>
        </w:rPr>
      </w:pPr>
      <w:r w:rsidRPr="002E6445">
        <w:rPr>
          <w:b/>
          <w:bCs/>
        </w:rPr>
        <w:t xml:space="preserve">4.2.1 Remuneration Rates - </w:t>
      </w:r>
      <w:r w:rsidRPr="00655409">
        <w:t>with</w:t>
      </w:r>
      <w:r w:rsidRPr="00655409">
        <w:rPr>
          <w:lang w:val="en-NZ"/>
        </w:rPr>
        <w:t xml:space="preserve"> effect from</w:t>
      </w:r>
      <w:r w:rsidRPr="002E6445">
        <w:rPr>
          <w:b/>
          <w:bCs/>
          <w:lang w:val="en-NZ"/>
        </w:rPr>
        <w:t xml:space="preserve"> 1 July 2022.</w:t>
      </w:r>
    </w:p>
    <w:p w14:paraId="5F6E1F1B" w14:textId="77777777" w:rsidR="00214186" w:rsidRPr="0024256C" w:rsidRDefault="00214186" w:rsidP="00214186">
      <w:pPr>
        <w:rPr>
          <w:lang w:val="en-NZ"/>
        </w:rPr>
      </w:pPr>
    </w:p>
    <w:tbl>
      <w:tblPr>
        <w:tblStyle w:val="TableGrid"/>
        <w:tblW w:w="10632" w:type="dxa"/>
        <w:tblInd w:w="-147" w:type="dxa"/>
        <w:tblLayout w:type="fixed"/>
        <w:tblLook w:val="04A0" w:firstRow="1" w:lastRow="0" w:firstColumn="1" w:lastColumn="0" w:noHBand="0" w:noVBand="1"/>
      </w:tblPr>
      <w:tblGrid>
        <w:gridCol w:w="1135"/>
        <w:gridCol w:w="1275"/>
        <w:gridCol w:w="1276"/>
        <w:gridCol w:w="1276"/>
        <w:gridCol w:w="1417"/>
        <w:gridCol w:w="1276"/>
        <w:gridCol w:w="1276"/>
        <w:gridCol w:w="1701"/>
      </w:tblGrid>
      <w:tr w:rsidR="00214186" w:rsidRPr="00954616" w14:paraId="35B2F728" w14:textId="77777777" w:rsidTr="002A3B42">
        <w:trPr>
          <w:trHeight w:val="623"/>
        </w:trPr>
        <w:tc>
          <w:tcPr>
            <w:tcW w:w="1135" w:type="dxa"/>
          </w:tcPr>
          <w:p w14:paraId="1EAC4499" w14:textId="77777777" w:rsidR="00214186" w:rsidRPr="00CB45CE" w:rsidRDefault="00214186" w:rsidP="002A3B42">
            <w:pPr>
              <w:rPr>
                <w:b/>
                <w:sz w:val="18"/>
                <w:szCs w:val="18"/>
              </w:rPr>
            </w:pPr>
          </w:p>
        </w:tc>
        <w:tc>
          <w:tcPr>
            <w:tcW w:w="1275" w:type="dxa"/>
          </w:tcPr>
          <w:p w14:paraId="51D069BD" w14:textId="77777777" w:rsidR="00214186" w:rsidRPr="002E6445" w:rsidRDefault="00214186" w:rsidP="002A3B42">
            <w:pPr>
              <w:jc w:val="center"/>
              <w:rPr>
                <w:b/>
                <w:sz w:val="18"/>
                <w:szCs w:val="18"/>
              </w:rPr>
            </w:pPr>
            <w:r w:rsidRPr="002E6445">
              <w:rPr>
                <w:b/>
                <w:color w:val="000000"/>
                <w:sz w:val="18"/>
                <w:szCs w:val="18"/>
              </w:rPr>
              <w:t>Minimum appointment step</w:t>
            </w:r>
          </w:p>
        </w:tc>
        <w:tc>
          <w:tcPr>
            <w:tcW w:w="1276" w:type="dxa"/>
            <w:vAlign w:val="center"/>
          </w:tcPr>
          <w:p w14:paraId="43754E6D" w14:textId="77777777" w:rsidR="00214186" w:rsidRPr="00CB45CE" w:rsidRDefault="00214186" w:rsidP="002A3B42">
            <w:pPr>
              <w:jc w:val="center"/>
              <w:rPr>
                <w:b/>
                <w:sz w:val="18"/>
                <w:szCs w:val="18"/>
              </w:rPr>
            </w:pPr>
            <w:r w:rsidRPr="00CB45CE">
              <w:rPr>
                <w:b/>
                <w:color w:val="000000"/>
                <w:sz w:val="18"/>
                <w:szCs w:val="18"/>
              </w:rPr>
              <w:t>Step 1</w:t>
            </w:r>
          </w:p>
        </w:tc>
        <w:tc>
          <w:tcPr>
            <w:tcW w:w="1276" w:type="dxa"/>
            <w:vAlign w:val="center"/>
          </w:tcPr>
          <w:p w14:paraId="064E927A" w14:textId="77777777" w:rsidR="00214186" w:rsidRPr="00CB45CE" w:rsidRDefault="00214186" w:rsidP="002A3B42">
            <w:pPr>
              <w:jc w:val="center"/>
              <w:rPr>
                <w:b/>
                <w:sz w:val="18"/>
                <w:szCs w:val="18"/>
              </w:rPr>
            </w:pPr>
            <w:r w:rsidRPr="00CB45CE">
              <w:rPr>
                <w:b/>
                <w:color w:val="000000"/>
                <w:sz w:val="18"/>
                <w:szCs w:val="18"/>
              </w:rPr>
              <w:t>Step 2</w:t>
            </w:r>
          </w:p>
        </w:tc>
        <w:tc>
          <w:tcPr>
            <w:tcW w:w="1417" w:type="dxa"/>
            <w:vAlign w:val="center"/>
          </w:tcPr>
          <w:p w14:paraId="0F5614DC" w14:textId="77777777" w:rsidR="00214186" w:rsidRPr="00CB45CE" w:rsidRDefault="00214186" w:rsidP="002A3B42">
            <w:pPr>
              <w:jc w:val="center"/>
              <w:rPr>
                <w:b/>
                <w:sz w:val="18"/>
                <w:szCs w:val="18"/>
              </w:rPr>
            </w:pPr>
            <w:r w:rsidRPr="00CB45CE">
              <w:rPr>
                <w:b/>
                <w:color w:val="000000"/>
                <w:sz w:val="18"/>
                <w:szCs w:val="18"/>
              </w:rPr>
              <w:t>Step 3</w:t>
            </w:r>
          </w:p>
        </w:tc>
        <w:tc>
          <w:tcPr>
            <w:tcW w:w="1276" w:type="dxa"/>
            <w:vAlign w:val="center"/>
          </w:tcPr>
          <w:p w14:paraId="746AFAC9" w14:textId="77777777" w:rsidR="00214186" w:rsidRPr="00CB45CE" w:rsidRDefault="00214186" w:rsidP="002A3B42">
            <w:pPr>
              <w:jc w:val="center"/>
              <w:rPr>
                <w:b/>
                <w:sz w:val="18"/>
                <w:szCs w:val="18"/>
              </w:rPr>
            </w:pPr>
            <w:r w:rsidRPr="00CB45CE">
              <w:rPr>
                <w:b/>
                <w:color w:val="000000"/>
                <w:sz w:val="18"/>
                <w:szCs w:val="18"/>
              </w:rPr>
              <w:t>Step 4</w:t>
            </w:r>
          </w:p>
        </w:tc>
        <w:tc>
          <w:tcPr>
            <w:tcW w:w="1276" w:type="dxa"/>
            <w:vAlign w:val="center"/>
          </w:tcPr>
          <w:p w14:paraId="4723DA12" w14:textId="77777777" w:rsidR="00214186" w:rsidRPr="00CB45CE" w:rsidRDefault="00214186" w:rsidP="002A3B42">
            <w:pPr>
              <w:jc w:val="center"/>
              <w:rPr>
                <w:b/>
                <w:sz w:val="18"/>
                <w:szCs w:val="18"/>
              </w:rPr>
            </w:pPr>
            <w:r w:rsidRPr="00CB45CE">
              <w:rPr>
                <w:b/>
                <w:color w:val="000000"/>
                <w:sz w:val="18"/>
                <w:szCs w:val="18"/>
              </w:rPr>
              <w:t>Step 5</w:t>
            </w:r>
          </w:p>
        </w:tc>
        <w:tc>
          <w:tcPr>
            <w:tcW w:w="1701" w:type="dxa"/>
          </w:tcPr>
          <w:p w14:paraId="4571B17E" w14:textId="77777777" w:rsidR="00214186" w:rsidRPr="00CB45CE" w:rsidRDefault="00214186" w:rsidP="002A3B42">
            <w:pPr>
              <w:jc w:val="center"/>
              <w:rPr>
                <w:b/>
                <w:sz w:val="18"/>
                <w:szCs w:val="18"/>
              </w:rPr>
            </w:pPr>
            <w:r w:rsidRPr="00CB45CE">
              <w:rPr>
                <w:b/>
                <w:color w:val="000000"/>
                <w:sz w:val="18"/>
                <w:szCs w:val="18"/>
              </w:rPr>
              <w:t>Additional qualification step</w:t>
            </w:r>
          </w:p>
        </w:tc>
      </w:tr>
      <w:tr w:rsidR="00214186" w:rsidRPr="005C5F09" w14:paraId="1A77F6DA" w14:textId="77777777" w:rsidTr="002A3B42">
        <w:trPr>
          <w:trHeight w:val="834"/>
        </w:trPr>
        <w:tc>
          <w:tcPr>
            <w:tcW w:w="1135" w:type="dxa"/>
          </w:tcPr>
          <w:p w14:paraId="2DC07ED7" w14:textId="77777777" w:rsidR="00214186" w:rsidRPr="00CB45CE" w:rsidRDefault="00214186" w:rsidP="002A3B42">
            <w:pPr>
              <w:rPr>
                <w:color w:val="000000"/>
                <w:sz w:val="18"/>
                <w:szCs w:val="18"/>
              </w:rPr>
            </w:pPr>
          </w:p>
          <w:p w14:paraId="4CCED89E" w14:textId="77777777" w:rsidR="00214186" w:rsidRPr="00CB45CE" w:rsidRDefault="00214186" w:rsidP="002A3B42">
            <w:pPr>
              <w:rPr>
                <w:color w:val="000000"/>
                <w:sz w:val="18"/>
                <w:szCs w:val="18"/>
                <w:lang w:val="en-NZ"/>
              </w:rPr>
            </w:pPr>
            <w:r w:rsidRPr="00CB45CE">
              <w:rPr>
                <w:color w:val="000000"/>
                <w:sz w:val="18"/>
                <w:szCs w:val="18"/>
              </w:rPr>
              <w:t>Trainer</w:t>
            </w:r>
          </w:p>
          <w:p w14:paraId="36590F6C" w14:textId="77777777" w:rsidR="00214186" w:rsidRPr="00CB45CE" w:rsidRDefault="00214186" w:rsidP="002A3B42">
            <w:pPr>
              <w:rPr>
                <w:color w:val="000000"/>
                <w:sz w:val="18"/>
                <w:szCs w:val="18"/>
              </w:rPr>
            </w:pPr>
            <w:r w:rsidRPr="00CB45CE">
              <w:rPr>
                <w:color w:val="000000"/>
                <w:sz w:val="18"/>
                <w:szCs w:val="18"/>
              </w:rPr>
              <w:t>VSO</w:t>
            </w:r>
          </w:p>
          <w:p w14:paraId="11B17CE7" w14:textId="77777777" w:rsidR="00214186" w:rsidRPr="00CB45CE" w:rsidRDefault="00214186" w:rsidP="002A3B42">
            <w:pPr>
              <w:rPr>
                <w:color w:val="000000"/>
                <w:sz w:val="18"/>
                <w:szCs w:val="18"/>
                <w:lang w:val="en-NZ"/>
              </w:rPr>
            </w:pPr>
          </w:p>
        </w:tc>
        <w:tc>
          <w:tcPr>
            <w:tcW w:w="1275" w:type="dxa"/>
            <w:vAlign w:val="center"/>
          </w:tcPr>
          <w:p w14:paraId="61115526"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83,498.46</w:t>
            </w:r>
          </w:p>
        </w:tc>
        <w:tc>
          <w:tcPr>
            <w:tcW w:w="1276" w:type="dxa"/>
            <w:vAlign w:val="center"/>
          </w:tcPr>
          <w:p w14:paraId="70FC8B96" w14:textId="77777777" w:rsidR="00214186" w:rsidRPr="00CB45CE" w:rsidRDefault="00214186" w:rsidP="002A3B42">
            <w:pPr>
              <w:jc w:val="center"/>
              <w:rPr>
                <w:color w:val="000000"/>
                <w:sz w:val="18"/>
                <w:szCs w:val="18"/>
              </w:rPr>
            </w:pPr>
          </w:p>
          <w:p w14:paraId="2383F234"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90,393.09</w:t>
            </w:r>
          </w:p>
          <w:p w14:paraId="17EF8059" w14:textId="77777777" w:rsidR="00214186" w:rsidRPr="00CB45CE" w:rsidRDefault="00214186" w:rsidP="002A3B42">
            <w:pPr>
              <w:jc w:val="center"/>
              <w:rPr>
                <w:color w:val="000000"/>
                <w:sz w:val="18"/>
                <w:szCs w:val="18"/>
              </w:rPr>
            </w:pPr>
          </w:p>
        </w:tc>
        <w:tc>
          <w:tcPr>
            <w:tcW w:w="1276" w:type="dxa"/>
            <w:vAlign w:val="center"/>
          </w:tcPr>
          <w:p w14:paraId="5A1B866F" w14:textId="77777777" w:rsidR="00214186" w:rsidRPr="00CB45CE" w:rsidRDefault="00214186" w:rsidP="002A3B42">
            <w:pPr>
              <w:jc w:val="center"/>
              <w:rPr>
                <w:color w:val="000000"/>
                <w:sz w:val="18"/>
                <w:szCs w:val="18"/>
              </w:rPr>
            </w:pPr>
          </w:p>
          <w:p w14:paraId="6D0141B0"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92,416.04</w:t>
            </w:r>
          </w:p>
          <w:p w14:paraId="6441F652" w14:textId="77777777" w:rsidR="00214186" w:rsidRPr="00826829" w:rsidRDefault="00214186" w:rsidP="002A3B42">
            <w:pPr>
              <w:jc w:val="center"/>
              <w:rPr>
                <w:sz w:val="18"/>
                <w:szCs w:val="18"/>
              </w:rPr>
            </w:pPr>
          </w:p>
        </w:tc>
        <w:tc>
          <w:tcPr>
            <w:tcW w:w="1417" w:type="dxa"/>
            <w:vAlign w:val="center"/>
          </w:tcPr>
          <w:p w14:paraId="51938B85"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94,409.32</w:t>
            </w:r>
          </w:p>
        </w:tc>
        <w:tc>
          <w:tcPr>
            <w:tcW w:w="1276" w:type="dxa"/>
            <w:vAlign w:val="center"/>
          </w:tcPr>
          <w:p w14:paraId="245C3E17"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96,416.84</w:t>
            </w:r>
          </w:p>
        </w:tc>
        <w:tc>
          <w:tcPr>
            <w:tcW w:w="1276" w:type="dxa"/>
            <w:vAlign w:val="center"/>
          </w:tcPr>
          <w:p w14:paraId="01C6CADB"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100,686.98</w:t>
            </w:r>
          </w:p>
        </w:tc>
        <w:tc>
          <w:tcPr>
            <w:tcW w:w="1701" w:type="dxa"/>
            <w:vAlign w:val="center"/>
          </w:tcPr>
          <w:p w14:paraId="4260E683" w14:textId="77777777" w:rsidR="00214186" w:rsidRPr="00CB45CE" w:rsidRDefault="00214186" w:rsidP="002A3B42">
            <w:pPr>
              <w:jc w:val="center"/>
              <w:rPr>
                <w:sz w:val="18"/>
                <w:szCs w:val="18"/>
              </w:rPr>
            </w:pPr>
            <w:r w:rsidRPr="00CB45CE">
              <w:rPr>
                <w:color w:val="000000"/>
                <w:sz w:val="18"/>
                <w:szCs w:val="18"/>
              </w:rPr>
              <w:t>-</w:t>
            </w:r>
          </w:p>
        </w:tc>
      </w:tr>
      <w:tr w:rsidR="00214186" w:rsidRPr="005C5F09" w14:paraId="7476B30A" w14:textId="77777777" w:rsidTr="002A3B42">
        <w:trPr>
          <w:trHeight w:val="1351"/>
        </w:trPr>
        <w:tc>
          <w:tcPr>
            <w:tcW w:w="1135" w:type="dxa"/>
          </w:tcPr>
          <w:p w14:paraId="0745C9B6" w14:textId="77777777" w:rsidR="00214186" w:rsidRPr="00CB45CE" w:rsidRDefault="00214186" w:rsidP="002A3B42">
            <w:pPr>
              <w:rPr>
                <w:color w:val="000000"/>
                <w:sz w:val="18"/>
                <w:szCs w:val="18"/>
              </w:rPr>
            </w:pPr>
          </w:p>
          <w:p w14:paraId="1B580DA8" w14:textId="77777777" w:rsidR="00214186" w:rsidRPr="00CB45CE" w:rsidRDefault="00214186" w:rsidP="002A3B42">
            <w:pPr>
              <w:rPr>
                <w:color w:val="000000"/>
                <w:sz w:val="18"/>
                <w:szCs w:val="18"/>
              </w:rPr>
            </w:pPr>
            <w:r w:rsidRPr="00CB45CE">
              <w:rPr>
                <w:color w:val="000000"/>
                <w:sz w:val="18"/>
                <w:szCs w:val="18"/>
              </w:rPr>
              <w:t>Senior Trainer (NTC)</w:t>
            </w:r>
          </w:p>
          <w:p w14:paraId="1C10A4E6" w14:textId="77777777" w:rsidR="00214186" w:rsidRPr="00CB45CE" w:rsidRDefault="00214186" w:rsidP="002A3B42">
            <w:pPr>
              <w:rPr>
                <w:color w:val="000000"/>
                <w:sz w:val="18"/>
                <w:szCs w:val="18"/>
              </w:rPr>
            </w:pPr>
          </w:p>
        </w:tc>
        <w:tc>
          <w:tcPr>
            <w:tcW w:w="1275" w:type="dxa"/>
            <w:vAlign w:val="center"/>
          </w:tcPr>
          <w:p w14:paraId="4592CE3E"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95,819.24</w:t>
            </w:r>
          </w:p>
        </w:tc>
        <w:tc>
          <w:tcPr>
            <w:tcW w:w="1276" w:type="dxa"/>
            <w:vAlign w:val="center"/>
          </w:tcPr>
          <w:p w14:paraId="2BFEED54"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97,858.07</w:t>
            </w:r>
          </w:p>
        </w:tc>
        <w:tc>
          <w:tcPr>
            <w:tcW w:w="1276" w:type="dxa"/>
            <w:vAlign w:val="center"/>
          </w:tcPr>
          <w:p w14:paraId="6DE369F5"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99,895.73</w:t>
            </w:r>
          </w:p>
        </w:tc>
        <w:tc>
          <w:tcPr>
            <w:tcW w:w="1417" w:type="dxa"/>
            <w:vAlign w:val="center"/>
          </w:tcPr>
          <w:p w14:paraId="4864CFEB" w14:textId="77777777" w:rsidR="00214186" w:rsidRPr="00CB45CE" w:rsidRDefault="00214186" w:rsidP="002A3B42">
            <w:pPr>
              <w:jc w:val="center"/>
              <w:rPr>
                <w:color w:val="000000"/>
                <w:sz w:val="18"/>
                <w:szCs w:val="18"/>
              </w:rPr>
            </w:pPr>
          </w:p>
          <w:p w14:paraId="5E894435"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101,935.74</w:t>
            </w:r>
          </w:p>
          <w:p w14:paraId="530A9D4A" w14:textId="77777777" w:rsidR="00214186" w:rsidRPr="00CB45CE" w:rsidRDefault="00214186" w:rsidP="002A3B42">
            <w:pPr>
              <w:jc w:val="center"/>
              <w:rPr>
                <w:color w:val="000000"/>
                <w:sz w:val="18"/>
                <w:szCs w:val="18"/>
              </w:rPr>
            </w:pPr>
          </w:p>
        </w:tc>
        <w:tc>
          <w:tcPr>
            <w:tcW w:w="1276" w:type="dxa"/>
            <w:vAlign w:val="center"/>
          </w:tcPr>
          <w:p w14:paraId="5940F945" w14:textId="77777777" w:rsidR="00214186" w:rsidRPr="00826829" w:rsidRDefault="00214186" w:rsidP="002A3B42">
            <w:pPr>
              <w:jc w:val="center"/>
              <w:rPr>
                <w:color w:val="000000"/>
                <w:sz w:val="18"/>
                <w:szCs w:val="18"/>
              </w:rPr>
            </w:pPr>
          </w:p>
          <w:p w14:paraId="2CA7C0A8"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104,483.10</w:t>
            </w:r>
          </w:p>
          <w:p w14:paraId="3A96B8C9" w14:textId="77777777" w:rsidR="00214186" w:rsidRPr="00CB45CE" w:rsidRDefault="00214186" w:rsidP="002A3B42">
            <w:pPr>
              <w:jc w:val="center"/>
              <w:rPr>
                <w:color w:val="000000"/>
                <w:sz w:val="18"/>
                <w:szCs w:val="18"/>
              </w:rPr>
            </w:pPr>
          </w:p>
        </w:tc>
        <w:tc>
          <w:tcPr>
            <w:tcW w:w="1276" w:type="dxa"/>
            <w:vAlign w:val="center"/>
          </w:tcPr>
          <w:p w14:paraId="433BC2FF" w14:textId="77777777" w:rsidR="00214186" w:rsidRPr="00CB45CE" w:rsidRDefault="00214186" w:rsidP="002A3B42">
            <w:pPr>
              <w:jc w:val="center"/>
              <w:rPr>
                <w:color w:val="000000"/>
                <w:sz w:val="18"/>
                <w:szCs w:val="18"/>
              </w:rPr>
            </w:pPr>
          </w:p>
          <w:p w14:paraId="66B49184"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107,031.64</w:t>
            </w:r>
          </w:p>
          <w:p w14:paraId="383F6FD6" w14:textId="77777777" w:rsidR="00214186" w:rsidRPr="00CB45CE" w:rsidRDefault="00214186" w:rsidP="002A3B42">
            <w:pPr>
              <w:jc w:val="center"/>
              <w:rPr>
                <w:color w:val="000000"/>
                <w:sz w:val="18"/>
                <w:szCs w:val="18"/>
              </w:rPr>
            </w:pPr>
          </w:p>
        </w:tc>
        <w:tc>
          <w:tcPr>
            <w:tcW w:w="1701" w:type="dxa"/>
            <w:vAlign w:val="center"/>
          </w:tcPr>
          <w:p w14:paraId="74B23A62" w14:textId="77777777" w:rsidR="00214186" w:rsidRPr="00CB45CE" w:rsidRDefault="00214186" w:rsidP="002A3B42">
            <w:pPr>
              <w:jc w:val="center"/>
              <w:rPr>
                <w:color w:val="000000"/>
                <w:sz w:val="18"/>
                <w:szCs w:val="18"/>
              </w:rPr>
            </w:pPr>
            <w:r w:rsidRPr="00CB45CE">
              <w:rPr>
                <w:color w:val="000000"/>
                <w:sz w:val="18"/>
                <w:szCs w:val="18"/>
              </w:rPr>
              <w:t>$</w:t>
            </w:r>
            <w:r w:rsidRPr="00CB45CE">
              <w:rPr>
                <w:sz w:val="18"/>
                <w:szCs w:val="18"/>
              </w:rPr>
              <w:t>112,128.72</w:t>
            </w:r>
          </w:p>
        </w:tc>
      </w:tr>
      <w:tr w:rsidR="00214186" w:rsidRPr="005C5F09" w14:paraId="782E54FF" w14:textId="77777777" w:rsidTr="002A3B42">
        <w:trPr>
          <w:trHeight w:val="1458"/>
        </w:trPr>
        <w:tc>
          <w:tcPr>
            <w:tcW w:w="1135" w:type="dxa"/>
          </w:tcPr>
          <w:p w14:paraId="08BF8723" w14:textId="77777777" w:rsidR="00214186" w:rsidRPr="00CB45CE" w:rsidRDefault="00214186" w:rsidP="002A3B42">
            <w:pPr>
              <w:rPr>
                <w:color w:val="000000"/>
                <w:sz w:val="18"/>
                <w:szCs w:val="18"/>
              </w:rPr>
            </w:pPr>
          </w:p>
          <w:p w14:paraId="36B010F9" w14:textId="77777777" w:rsidR="00214186" w:rsidRDefault="00214186" w:rsidP="002A3B42">
            <w:pPr>
              <w:rPr>
                <w:color w:val="000000"/>
                <w:sz w:val="18"/>
                <w:szCs w:val="18"/>
              </w:rPr>
            </w:pPr>
            <w:r w:rsidRPr="00CB45CE">
              <w:rPr>
                <w:color w:val="000000"/>
                <w:sz w:val="18"/>
                <w:szCs w:val="18"/>
              </w:rPr>
              <w:t>Advisor Community Readiness and Recovery</w:t>
            </w:r>
          </w:p>
          <w:p w14:paraId="1B87F055" w14:textId="77777777" w:rsidR="00214186" w:rsidRPr="00CB45CE" w:rsidRDefault="00214186" w:rsidP="002A3B42">
            <w:pPr>
              <w:rPr>
                <w:color w:val="000000"/>
                <w:sz w:val="18"/>
                <w:szCs w:val="18"/>
              </w:rPr>
            </w:pPr>
            <w:r>
              <w:rPr>
                <w:color w:val="000000"/>
                <w:sz w:val="18"/>
                <w:szCs w:val="18"/>
              </w:rPr>
              <w:t>Advisor Risk Reduction</w:t>
            </w:r>
          </w:p>
        </w:tc>
        <w:tc>
          <w:tcPr>
            <w:tcW w:w="1275" w:type="dxa"/>
            <w:vAlign w:val="center"/>
          </w:tcPr>
          <w:p w14:paraId="491BB87B" w14:textId="77777777" w:rsidR="00214186" w:rsidRPr="00CB45CE" w:rsidRDefault="00214186" w:rsidP="002A3B42">
            <w:pPr>
              <w:jc w:val="center"/>
              <w:rPr>
                <w:color w:val="000000"/>
                <w:sz w:val="18"/>
                <w:szCs w:val="18"/>
              </w:rPr>
            </w:pPr>
            <w:r w:rsidRPr="00CB45CE">
              <w:rPr>
                <w:sz w:val="18"/>
                <w:szCs w:val="18"/>
              </w:rPr>
              <w:t>$93,725.01</w:t>
            </w:r>
          </w:p>
        </w:tc>
        <w:tc>
          <w:tcPr>
            <w:tcW w:w="1276" w:type="dxa"/>
            <w:vAlign w:val="center"/>
          </w:tcPr>
          <w:p w14:paraId="47812B16" w14:textId="77777777" w:rsidR="00214186" w:rsidRPr="00CB45CE" w:rsidRDefault="00214186" w:rsidP="002A3B42">
            <w:pPr>
              <w:jc w:val="center"/>
              <w:rPr>
                <w:color w:val="000000"/>
                <w:sz w:val="18"/>
                <w:szCs w:val="18"/>
              </w:rPr>
            </w:pPr>
            <w:r w:rsidRPr="00CB45CE">
              <w:rPr>
                <w:color w:val="000000"/>
                <w:sz w:val="18"/>
                <w:szCs w:val="18"/>
              </w:rPr>
              <w:t>$95,807.69</w:t>
            </w:r>
          </w:p>
        </w:tc>
        <w:tc>
          <w:tcPr>
            <w:tcW w:w="1276" w:type="dxa"/>
            <w:vAlign w:val="center"/>
          </w:tcPr>
          <w:p w14:paraId="415ED41E" w14:textId="77777777" w:rsidR="00214186" w:rsidRPr="00CB45CE" w:rsidRDefault="00214186" w:rsidP="002A3B42">
            <w:pPr>
              <w:jc w:val="center"/>
              <w:rPr>
                <w:color w:val="000000"/>
                <w:sz w:val="18"/>
                <w:szCs w:val="18"/>
              </w:rPr>
            </w:pPr>
            <w:r w:rsidRPr="00CB45CE">
              <w:rPr>
                <w:color w:val="000000"/>
                <w:sz w:val="18"/>
                <w:szCs w:val="18"/>
              </w:rPr>
              <w:t>$97,891.06</w:t>
            </w:r>
          </w:p>
        </w:tc>
        <w:tc>
          <w:tcPr>
            <w:tcW w:w="1417" w:type="dxa"/>
            <w:vAlign w:val="center"/>
          </w:tcPr>
          <w:p w14:paraId="6DFC56AA" w14:textId="77777777" w:rsidR="00214186" w:rsidRPr="00CB45CE" w:rsidRDefault="00214186" w:rsidP="002A3B42">
            <w:pPr>
              <w:jc w:val="center"/>
              <w:rPr>
                <w:color w:val="000000"/>
                <w:sz w:val="18"/>
                <w:szCs w:val="18"/>
              </w:rPr>
            </w:pPr>
            <w:r w:rsidRPr="00CB45CE">
              <w:rPr>
                <w:color w:val="000000"/>
                <w:sz w:val="18"/>
                <w:szCs w:val="18"/>
              </w:rPr>
              <w:t>$99,973.26</w:t>
            </w:r>
          </w:p>
        </w:tc>
        <w:tc>
          <w:tcPr>
            <w:tcW w:w="1276" w:type="dxa"/>
            <w:vAlign w:val="center"/>
          </w:tcPr>
          <w:p w14:paraId="0495BAD0" w14:textId="77777777" w:rsidR="00214186" w:rsidRPr="00CB45CE" w:rsidRDefault="00214186" w:rsidP="002A3B42">
            <w:pPr>
              <w:jc w:val="center"/>
              <w:rPr>
                <w:color w:val="000000"/>
                <w:sz w:val="18"/>
                <w:szCs w:val="18"/>
              </w:rPr>
            </w:pPr>
            <w:r w:rsidRPr="00CB45CE">
              <w:rPr>
                <w:color w:val="000000"/>
                <w:sz w:val="18"/>
                <w:szCs w:val="18"/>
              </w:rPr>
              <w:t>$102,056.67</w:t>
            </w:r>
          </w:p>
        </w:tc>
        <w:tc>
          <w:tcPr>
            <w:tcW w:w="1276" w:type="dxa"/>
            <w:vAlign w:val="center"/>
          </w:tcPr>
          <w:p w14:paraId="7F2C6532" w14:textId="77777777" w:rsidR="00214186" w:rsidRPr="00CB45CE" w:rsidRDefault="00214186" w:rsidP="002A3B42">
            <w:pPr>
              <w:jc w:val="center"/>
              <w:rPr>
                <w:color w:val="000000"/>
                <w:sz w:val="18"/>
                <w:szCs w:val="18"/>
              </w:rPr>
            </w:pPr>
            <w:r w:rsidRPr="00CB45CE">
              <w:rPr>
                <w:color w:val="000000"/>
                <w:sz w:val="18"/>
                <w:szCs w:val="18"/>
              </w:rPr>
              <w:t>$104,138.89</w:t>
            </w:r>
          </w:p>
        </w:tc>
        <w:tc>
          <w:tcPr>
            <w:tcW w:w="1701" w:type="dxa"/>
            <w:vAlign w:val="center"/>
          </w:tcPr>
          <w:p w14:paraId="653332BC" w14:textId="77777777" w:rsidR="00214186" w:rsidRPr="00CB45CE" w:rsidRDefault="00214186" w:rsidP="002A3B42">
            <w:pPr>
              <w:jc w:val="center"/>
              <w:rPr>
                <w:color w:val="000000"/>
                <w:sz w:val="18"/>
                <w:szCs w:val="18"/>
              </w:rPr>
            </w:pPr>
            <w:r w:rsidRPr="00CB45CE">
              <w:rPr>
                <w:color w:val="000000"/>
                <w:sz w:val="18"/>
                <w:szCs w:val="18"/>
              </w:rPr>
              <w:t>$109,345.61</w:t>
            </w:r>
          </w:p>
        </w:tc>
      </w:tr>
      <w:tr w:rsidR="00214186" w:rsidRPr="005C5F09" w14:paraId="5D6DA765" w14:textId="77777777" w:rsidTr="002A3B42">
        <w:trPr>
          <w:trHeight w:val="1458"/>
        </w:trPr>
        <w:tc>
          <w:tcPr>
            <w:tcW w:w="1135" w:type="dxa"/>
          </w:tcPr>
          <w:p w14:paraId="247FC0C3" w14:textId="77777777" w:rsidR="00214186" w:rsidRPr="00CB45CE" w:rsidRDefault="00214186" w:rsidP="002A3B42">
            <w:pPr>
              <w:rPr>
                <w:color w:val="000000"/>
                <w:sz w:val="18"/>
                <w:szCs w:val="18"/>
              </w:rPr>
            </w:pPr>
          </w:p>
          <w:p w14:paraId="5412B1B6" w14:textId="77777777" w:rsidR="00214186" w:rsidRPr="00CB45CE" w:rsidRDefault="00214186" w:rsidP="002A3B42">
            <w:pPr>
              <w:rPr>
                <w:color w:val="000000"/>
                <w:sz w:val="18"/>
                <w:szCs w:val="18"/>
              </w:rPr>
            </w:pPr>
            <w:r w:rsidRPr="00CB45CE">
              <w:rPr>
                <w:color w:val="000000"/>
                <w:sz w:val="18"/>
                <w:szCs w:val="18"/>
              </w:rPr>
              <w:t>Senior</w:t>
            </w:r>
          </w:p>
          <w:p w14:paraId="6C3867C9" w14:textId="77777777" w:rsidR="00214186" w:rsidRDefault="00214186" w:rsidP="002A3B42">
            <w:pPr>
              <w:rPr>
                <w:color w:val="000000"/>
                <w:sz w:val="18"/>
                <w:szCs w:val="18"/>
              </w:rPr>
            </w:pPr>
            <w:r w:rsidRPr="00CB45CE">
              <w:rPr>
                <w:color w:val="000000"/>
                <w:sz w:val="18"/>
                <w:szCs w:val="18"/>
              </w:rPr>
              <w:t>Advisor Community Readiness and Recovery</w:t>
            </w:r>
          </w:p>
          <w:p w14:paraId="4AF26D99" w14:textId="77777777" w:rsidR="00214186" w:rsidRPr="00CB45CE" w:rsidRDefault="00214186" w:rsidP="002A3B42">
            <w:pPr>
              <w:rPr>
                <w:color w:val="000000"/>
                <w:sz w:val="18"/>
                <w:szCs w:val="18"/>
              </w:rPr>
            </w:pPr>
            <w:r>
              <w:rPr>
                <w:color w:val="000000"/>
                <w:sz w:val="18"/>
                <w:szCs w:val="18"/>
              </w:rPr>
              <w:t>Senior Advisor Risk Reduction</w:t>
            </w:r>
          </w:p>
          <w:p w14:paraId="51636FDB" w14:textId="77777777" w:rsidR="00214186" w:rsidRPr="00CB45CE" w:rsidRDefault="00214186" w:rsidP="002A3B42">
            <w:pPr>
              <w:rPr>
                <w:color w:val="000000"/>
                <w:sz w:val="18"/>
                <w:szCs w:val="18"/>
              </w:rPr>
            </w:pPr>
          </w:p>
        </w:tc>
        <w:tc>
          <w:tcPr>
            <w:tcW w:w="1275" w:type="dxa"/>
            <w:vAlign w:val="center"/>
          </w:tcPr>
          <w:p w14:paraId="6EC70643" w14:textId="77777777" w:rsidR="00214186" w:rsidRPr="00CB45CE" w:rsidRDefault="00214186" w:rsidP="002A3B42">
            <w:pPr>
              <w:jc w:val="center"/>
              <w:rPr>
                <w:color w:val="000000"/>
                <w:sz w:val="18"/>
                <w:szCs w:val="18"/>
              </w:rPr>
            </w:pPr>
          </w:p>
          <w:p w14:paraId="64483325" w14:textId="77777777" w:rsidR="00214186" w:rsidRPr="00CB45CE" w:rsidRDefault="00214186" w:rsidP="002A3B42">
            <w:pPr>
              <w:jc w:val="center"/>
              <w:rPr>
                <w:color w:val="000000"/>
                <w:sz w:val="18"/>
                <w:szCs w:val="18"/>
              </w:rPr>
            </w:pPr>
            <w:r w:rsidRPr="00CB45CE">
              <w:rPr>
                <w:color w:val="000000"/>
                <w:sz w:val="18"/>
                <w:szCs w:val="18"/>
              </w:rPr>
              <w:t xml:space="preserve">$111,648.89 </w:t>
            </w:r>
          </w:p>
          <w:p w14:paraId="40DF078E" w14:textId="77777777" w:rsidR="00214186" w:rsidRPr="00CB45CE" w:rsidRDefault="00214186" w:rsidP="002A3B42">
            <w:pPr>
              <w:jc w:val="center"/>
              <w:rPr>
                <w:color w:val="000000"/>
                <w:sz w:val="18"/>
                <w:szCs w:val="18"/>
              </w:rPr>
            </w:pPr>
          </w:p>
        </w:tc>
        <w:tc>
          <w:tcPr>
            <w:tcW w:w="1276" w:type="dxa"/>
            <w:vAlign w:val="center"/>
          </w:tcPr>
          <w:p w14:paraId="4731A8C1" w14:textId="77777777" w:rsidR="00214186" w:rsidRPr="00CB45CE" w:rsidRDefault="00214186" w:rsidP="002A3B42">
            <w:pPr>
              <w:jc w:val="center"/>
              <w:rPr>
                <w:color w:val="000000"/>
                <w:sz w:val="18"/>
                <w:szCs w:val="18"/>
              </w:rPr>
            </w:pPr>
            <w:r w:rsidRPr="00CB45CE">
              <w:rPr>
                <w:color w:val="000000"/>
                <w:sz w:val="18"/>
                <w:szCs w:val="18"/>
              </w:rPr>
              <w:t>$114,129.69</w:t>
            </w:r>
          </w:p>
        </w:tc>
        <w:tc>
          <w:tcPr>
            <w:tcW w:w="1276" w:type="dxa"/>
            <w:vAlign w:val="center"/>
          </w:tcPr>
          <w:p w14:paraId="5723C99B" w14:textId="77777777" w:rsidR="00214186" w:rsidRPr="00CB45CE" w:rsidRDefault="00214186" w:rsidP="002A3B42">
            <w:pPr>
              <w:jc w:val="center"/>
              <w:rPr>
                <w:color w:val="000000"/>
                <w:sz w:val="18"/>
                <w:szCs w:val="18"/>
              </w:rPr>
            </w:pPr>
            <w:r w:rsidRPr="00CB45CE">
              <w:rPr>
                <w:color w:val="000000"/>
                <w:sz w:val="18"/>
                <w:szCs w:val="18"/>
              </w:rPr>
              <w:t>$116,610.50</w:t>
            </w:r>
          </w:p>
        </w:tc>
        <w:tc>
          <w:tcPr>
            <w:tcW w:w="1417" w:type="dxa"/>
            <w:vAlign w:val="center"/>
          </w:tcPr>
          <w:p w14:paraId="12FA22D1" w14:textId="77777777" w:rsidR="00214186" w:rsidRPr="00655409" w:rsidRDefault="00214186" w:rsidP="002A3B42">
            <w:pPr>
              <w:jc w:val="center"/>
              <w:rPr>
                <w:color w:val="000000"/>
                <w:sz w:val="18"/>
                <w:szCs w:val="18"/>
              </w:rPr>
            </w:pPr>
            <w:r w:rsidRPr="00826829">
              <w:rPr>
                <w:color w:val="000000"/>
                <w:sz w:val="18"/>
                <w:szCs w:val="18"/>
              </w:rPr>
              <w:t>$</w:t>
            </w:r>
            <w:r w:rsidRPr="00655409">
              <w:rPr>
                <w:color w:val="000000"/>
                <w:sz w:val="18"/>
                <w:szCs w:val="18"/>
              </w:rPr>
              <w:t>119,092.45</w:t>
            </w:r>
          </w:p>
        </w:tc>
        <w:tc>
          <w:tcPr>
            <w:tcW w:w="1276" w:type="dxa"/>
            <w:vAlign w:val="center"/>
          </w:tcPr>
          <w:p w14:paraId="211667CC" w14:textId="77777777" w:rsidR="00214186" w:rsidRPr="00CB45CE" w:rsidRDefault="00214186" w:rsidP="002A3B42">
            <w:pPr>
              <w:jc w:val="center"/>
              <w:rPr>
                <w:color w:val="000000"/>
                <w:sz w:val="18"/>
                <w:szCs w:val="18"/>
              </w:rPr>
            </w:pPr>
            <w:r w:rsidRPr="00CB45CE">
              <w:rPr>
                <w:color w:val="000000"/>
                <w:sz w:val="18"/>
                <w:szCs w:val="18"/>
              </w:rPr>
              <w:t>$121,573.26</w:t>
            </w:r>
          </w:p>
        </w:tc>
        <w:tc>
          <w:tcPr>
            <w:tcW w:w="1276" w:type="dxa"/>
            <w:vAlign w:val="center"/>
          </w:tcPr>
          <w:p w14:paraId="7398B59A" w14:textId="77777777" w:rsidR="00214186" w:rsidRPr="00CB45CE" w:rsidRDefault="00214186" w:rsidP="002A3B42">
            <w:pPr>
              <w:jc w:val="center"/>
              <w:rPr>
                <w:color w:val="000000"/>
                <w:sz w:val="18"/>
                <w:szCs w:val="18"/>
              </w:rPr>
            </w:pPr>
            <w:r w:rsidRPr="00CB45CE">
              <w:rPr>
                <w:color w:val="000000"/>
                <w:sz w:val="18"/>
                <w:szCs w:val="18"/>
              </w:rPr>
              <w:t>$124,054.27</w:t>
            </w:r>
          </w:p>
        </w:tc>
        <w:tc>
          <w:tcPr>
            <w:tcW w:w="1701" w:type="dxa"/>
            <w:vAlign w:val="center"/>
          </w:tcPr>
          <w:p w14:paraId="447BD380" w14:textId="77777777" w:rsidR="00214186" w:rsidRPr="00CB45CE" w:rsidRDefault="00214186" w:rsidP="002A3B42">
            <w:pPr>
              <w:jc w:val="center"/>
              <w:rPr>
                <w:color w:val="000000"/>
                <w:sz w:val="18"/>
                <w:szCs w:val="18"/>
              </w:rPr>
            </w:pPr>
            <w:r w:rsidRPr="00CB45CE">
              <w:rPr>
                <w:color w:val="000000"/>
                <w:sz w:val="18"/>
                <w:szCs w:val="18"/>
              </w:rPr>
              <w:t>$130,257.23</w:t>
            </w:r>
          </w:p>
        </w:tc>
      </w:tr>
      <w:tr w:rsidR="00214186" w:rsidRPr="00954616" w14:paraId="0833489E" w14:textId="77777777" w:rsidTr="002A3B42">
        <w:trPr>
          <w:trHeight w:val="2313"/>
        </w:trPr>
        <w:tc>
          <w:tcPr>
            <w:tcW w:w="10632" w:type="dxa"/>
            <w:gridSpan w:val="8"/>
          </w:tcPr>
          <w:p w14:paraId="52BBBBFC" w14:textId="77777777" w:rsidR="00214186" w:rsidRPr="002E6445" w:rsidRDefault="00214186" w:rsidP="002A3B42">
            <w:pPr>
              <w:rPr>
                <w:sz w:val="18"/>
                <w:szCs w:val="18"/>
              </w:rPr>
            </w:pPr>
          </w:p>
          <w:p w14:paraId="07279AC7" w14:textId="77777777" w:rsidR="00214186" w:rsidRPr="002E6445" w:rsidRDefault="00214186" w:rsidP="002A3B42">
            <w:pPr>
              <w:rPr>
                <w:b/>
                <w:sz w:val="18"/>
                <w:szCs w:val="18"/>
                <w:u w:val="single"/>
              </w:rPr>
            </w:pPr>
            <w:r w:rsidRPr="002E6445">
              <w:rPr>
                <w:sz w:val="18"/>
                <w:szCs w:val="18"/>
              </w:rPr>
              <w:t>Employees employed at the time that this Agreement commenced and who had an existing entitlement to receive a total remuneration package may retain this condition provided that the gross cost of any employer contribution to a superannuation scheme is deducted from the total remuneration package.  From 1 January 2007, all employees appointed into positions covered by this part of the Agreement will be remunerated only on a base salary and, if a member of the New Zealand Fire Service Superannuation Scheme or any other scheme for which Fire and Emergency New Zealand must make compulsory contributions, will have employer contributions directed into the scheme in addition.  New appointments from 1 July 2007 will be to a salary step determined by the employer and agreed with the employee, depending upon their relevant experience.</w:t>
            </w:r>
          </w:p>
          <w:p w14:paraId="15696ACF" w14:textId="77777777" w:rsidR="00214186" w:rsidRPr="002E6445" w:rsidRDefault="00214186" w:rsidP="002A3B42">
            <w:pPr>
              <w:rPr>
                <w:b/>
                <w:color w:val="000000"/>
                <w:sz w:val="18"/>
                <w:szCs w:val="18"/>
              </w:rPr>
            </w:pPr>
          </w:p>
        </w:tc>
      </w:tr>
    </w:tbl>
    <w:p w14:paraId="32757877" w14:textId="77777777" w:rsidR="00214186" w:rsidRDefault="00214186" w:rsidP="00214186"/>
    <w:p w14:paraId="5F9B475E" w14:textId="77777777" w:rsidR="00214186" w:rsidRDefault="00214186" w:rsidP="00214186"/>
    <w:p w14:paraId="630DCEB1" w14:textId="77777777" w:rsidR="00214186" w:rsidRDefault="00214186" w:rsidP="00214186">
      <w:pPr>
        <w:pStyle w:val="BodyText"/>
        <w:spacing w:before="7"/>
        <w:rPr>
          <w:sz w:val="23"/>
        </w:rPr>
      </w:pPr>
    </w:p>
    <w:p w14:paraId="23BF4B92" w14:textId="77777777" w:rsidR="00214186" w:rsidRDefault="00214186" w:rsidP="00214186"/>
    <w:p w14:paraId="7CC2EFC2" w14:textId="77777777" w:rsidR="00214186" w:rsidRDefault="00214186" w:rsidP="00214186">
      <w:r>
        <w:br w:type="page"/>
      </w:r>
    </w:p>
    <w:p w14:paraId="5D74EFDE" w14:textId="77777777" w:rsidR="00214186" w:rsidRPr="00FA0124" w:rsidRDefault="00214186" w:rsidP="00214186"/>
    <w:p w14:paraId="6A23045E" w14:textId="77777777" w:rsidR="00214186" w:rsidRPr="00FA0124" w:rsidRDefault="00214186" w:rsidP="00214186">
      <w:pPr>
        <w:tabs>
          <w:tab w:val="left" w:pos="851"/>
        </w:tabs>
        <w:rPr>
          <w:lang w:val="en-NZ"/>
        </w:rPr>
      </w:pPr>
      <w:r w:rsidRPr="00FA0124">
        <w:t xml:space="preserve">4.2.1 </w:t>
      </w:r>
      <w:r w:rsidRPr="002E6445">
        <w:rPr>
          <w:b/>
          <w:bCs/>
        </w:rPr>
        <w:t>Remuneration Rates</w:t>
      </w:r>
      <w:r>
        <w:t xml:space="preserve"> -</w:t>
      </w:r>
      <w:r w:rsidRPr="00FA0124">
        <w:t xml:space="preserve"> with</w:t>
      </w:r>
      <w:r w:rsidRPr="00FA0124">
        <w:rPr>
          <w:lang w:val="en-NZ"/>
        </w:rPr>
        <w:t xml:space="preserve"> effect from </w:t>
      </w:r>
      <w:r w:rsidRPr="002E6445">
        <w:rPr>
          <w:b/>
          <w:bCs/>
          <w:lang w:val="en-NZ"/>
        </w:rPr>
        <w:t>1 July 2023.</w:t>
      </w:r>
    </w:p>
    <w:p w14:paraId="5C6B797E" w14:textId="77777777" w:rsidR="00214186" w:rsidRPr="00CB45CE" w:rsidRDefault="00214186" w:rsidP="00214186">
      <w:pPr>
        <w:tabs>
          <w:tab w:val="left" w:pos="851"/>
        </w:tabs>
        <w:rPr>
          <w:lang w:val="en-NZ"/>
        </w:rPr>
      </w:pPr>
    </w:p>
    <w:p w14:paraId="2220AD78" w14:textId="77777777" w:rsidR="00214186" w:rsidRDefault="00214186" w:rsidP="00214186">
      <w:pPr>
        <w:tabs>
          <w:tab w:val="left" w:pos="851"/>
        </w:tabs>
        <w:rPr>
          <w:lang w:val="en-NZ"/>
        </w:rPr>
      </w:pPr>
    </w:p>
    <w:p w14:paraId="5AAB8E23" w14:textId="77777777" w:rsidR="00214186" w:rsidRPr="0024256C" w:rsidRDefault="00214186" w:rsidP="00214186">
      <w:pPr>
        <w:rPr>
          <w:lang w:val="en-NZ"/>
        </w:rPr>
      </w:pPr>
    </w:p>
    <w:tbl>
      <w:tblPr>
        <w:tblStyle w:val="TableGrid"/>
        <w:tblW w:w="10632" w:type="dxa"/>
        <w:tblInd w:w="-147" w:type="dxa"/>
        <w:tblLayout w:type="fixed"/>
        <w:tblLook w:val="04A0" w:firstRow="1" w:lastRow="0" w:firstColumn="1" w:lastColumn="0" w:noHBand="0" w:noVBand="1"/>
      </w:tblPr>
      <w:tblGrid>
        <w:gridCol w:w="1276"/>
        <w:gridCol w:w="1418"/>
        <w:gridCol w:w="1276"/>
        <w:gridCol w:w="1275"/>
        <w:gridCol w:w="1276"/>
        <w:gridCol w:w="1276"/>
        <w:gridCol w:w="1276"/>
        <w:gridCol w:w="1559"/>
      </w:tblGrid>
      <w:tr w:rsidR="00214186" w:rsidRPr="00954616" w14:paraId="66B704A7" w14:textId="77777777" w:rsidTr="002A3B42">
        <w:trPr>
          <w:trHeight w:val="623"/>
        </w:trPr>
        <w:tc>
          <w:tcPr>
            <w:tcW w:w="1276" w:type="dxa"/>
          </w:tcPr>
          <w:p w14:paraId="0278C1BD" w14:textId="77777777" w:rsidR="00214186" w:rsidRPr="00FA0124" w:rsidRDefault="00214186" w:rsidP="002A3B42">
            <w:pPr>
              <w:rPr>
                <w:b/>
                <w:sz w:val="18"/>
                <w:szCs w:val="18"/>
              </w:rPr>
            </w:pPr>
          </w:p>
        </w:tc>
        <w:tc>
          <w:tcPr>
            <w:tcW w:w="1418" w:type="dxa"/>
          </w:tcPr>
          <w:p w14:paraId="6DAD2E26" w14:textId="77777777" w:rsidR="00214186" w:rsidRPr="002E6445" w:rsidRDefault="00214186" w:rsidP="002A3B42">
            <w:pPr>
              <w:jc w:val="center"/>
              <w:rPr>
                <w:b/>
                <w:sz w:val="18"/>
                <w:szCs w:val="18"/>
              </w:rPr>
            </w:pPr>
            <w:r w:rsidRPr="002E6445">
              <w:rPr>
                <w:b/>
                <w:color w:val="000000"/>
                <w:sz w:val="18"/>
                <w:szCs w:val="18"/>
              </w:rPr>
              <w:t>Minimum appointment step</w:t>
            </w:r>
          </w:p>
        </w:tc>
        <w:tc>
          <w:tcPr>
            <w:tcW w:w="1276" w:type="dxa"/>
            <w:vAlign w:val="center"/>
          </w:tcPr>
          <w:p w14:paraId="27D05461" w14:textId="77777777" w:rsidR="00214186" w:rsidRPr="00FA0124" w:rsidRDefault="00214186" w:rsidP="002A3B42">
            <w:pPr>
              <w:jc w:val="center"/>
              <w:rPr>
                <w:b/>
                <w:sz w:val="18"/>
                <w:szCs w:val="18"/>
              </w:rPr>
            </w:pPr>
            <w:r w:rsidRPr="00FA0124">
              <w:rPr>
                <w:b/>
                <w:color w:val="000000"/>
                <w:sz w:val="18"/>
                <w:szCs w:val="18"/>
              </w:rPr>
              <w:t>Step 1</w:t>
            </w:r>
          </w:p>
        </w:tc>
        <w:tc>
          <w:tcPr>
            <w:tcW w:w="1275" w:type="dxa"/>
            <w:vAlign w:val="center"/>
          </w:tcPr>
          <w:p w14:paraId="7E41DF48" w14:textId="77777777" w:rsidR="00214186" w:rsidRPr="00FA0124" w:rsidRDefault="00214186" w:rsidP="002A3B42">
            <w:pPr>
              <w:jc w:val="center"/>
              <w:rPr>
                <w:b/>
                <w:sz w:val="18"/>
                <w:szCs w:val="18"/>
              </w:rPr>
            </w:pPr>
            <w:r w:rsidRPr="00FA0124">
              <w:rPr>
                <w:b/>
                <w:color w:val="000000"/>
                <w:sz w:val="18"/>
                <w:szCs w:val="18"/>
              </w:rPr>
              <w:t>Step 2</w:t>
            </w:r>
          </w:p>
        </w:tc>
        <w:tc>
          <w:tcPr>
            <w:tcW w:w="1276" w:type="dxa"/>
            <w:vAlign w:val="center"/>
          </w:tcPr>
          <w:p w14:paraId="401FC963" w14:textId="77777777" w:rsidR="00214186" w:rsidRPr="00FA0124" w:rsidRDefault="00214186" w:rsidP="002A3B42">
            <w:pPr>
              <w:jc w:val="center"/>
              <w:rPr>
                <w:b/>
                <w:sz w:val="18"/>
                <w:szCs w:val="18"/>
              </w:rPr>
            </w:pPr>
            <w:r w:rsidRPr="00FA0124">
              <w:rPr>
                <w:b/>
                <w:color w:val="000000"/>
                <w:sz w:val="18"/>
                <w:szCs w:val="18"/>
              </w:rPr>
              <w:t>Step 3</w:t>
            </w:r>
          </w:p>
        </w:tc>
        <w:tc>
          <w:tcPr>
            <w:tcW w:w="1276" w:type="dxa"/>
            <w:vAlign w:val="center"/>
          </w:tcPr>
          <w:p w14:paraId="1E7DBB1A" w14:textId="77777777" w:rsidR="00214186" w:rsidRPr="00FA0124" w:rsidRDefault="00214186" w:rsidP="002A3B42">
            <w:pPr>
              <w:jc w:val="center"/>
              <w:rPr>
                <w:b/>
                <w:sz w:val="18"/>
                <w:szCs w:val="18"/>
              </w:rPr>
            </w:pPr>
            <w:r w:rsidRPr="00FA0124">
              <w:rPr>
                <w:b/>
                <w:color w:val="000000"/>
                <w:sz w:val="18"/>
                <w:szCs w:val="18"/>
              </w:rPr>
              <w:t>Step 4</w:t>
            </w:r>
          </w:p>
        </w:tc>
        <w:tc>
          <w:tcPr>
            <w:tcW w:w="1276" w:type="dxa"/>
            <w:vAlign w:val="center"/>
          </w:tcPr>
          <w:p w14:paraId="587F89A5" w14:textId="77777777" w:rsidR="00214186" w:rsidRPr="00FA0124" w:rsidRDefault="00214186" w:rsidP="002A3B42">
            <w:pPr>
              <w:jc w:val="center"/>
              <w:rPr>
                <w:b/>
                <w:sz w:val="18"/>
                <w:szCs w:val="18"/>
              </w:rPr>
            </w:pPr>
            <w:r w:rsidRPr="00FA0124">
              <w:rPr>
                <w:b/>
                <w:color w:val="000000"/>
                <w:sz w:val="18"/>
                <w:szCs w:val="18"/>
              </w:rPr>
              <w:t>Step 5</w:t>
            </w:r>
          </w:p>
        </w:tc>
        <w:tc>
          <w:tcPr>
            <w:tcW w:w="1559" w:type="dxa"/>
          </w:tcPr>
          <w:p w14:paraId="2FD0576F" w14:textId="77777777" w:rsidR="00214186" w:rsidRPr="00FA0124" w:rsidRDefault="00214186" w:rsidP="002A3B42">
            <w:pPr>
              <w:jc w:val="center"/>
              <w:rPr>
                <w:b/>
                <w:sz w:val="18"/>
                <w:szCs w:val="18"/>
              </w:rPr>
            </w:pPr>
            <w:r w:rsidRPr="00FA0124">
              <w:rPr>
                <w:b/>
                <w:color w:val="000000"/>
                <w:sz w:val="18"/>
                <w:szCs w:val="18"/>
              </w:rPr>
              <w:t>Additional qualification step</w:t>
            </w:r>
          </w:p>
        </w:tc>
      </w:tr>
      <w:tr w:rsidR="00214186" w:rsidRPr="005C5F09" w14:paraId="59ECCB36" w14:textId="77777777" w:rsidTr="002A3B42">
        <w:trPr>
          <w:trHeight w:val="834"/>
        </w:trPr>
        <w:tc>
          <w:tcPr>
            <w:tcW w:w="1276" w:type="dxa"/>
          </w:tcPr>
          <w:p w14:paraId="163A77E0" w14:textId="77777777" w:rsidR="00214186" w:rsidRPr="00FA0124" w:rsidRDefault="00214186" w:rsidP="002A3B42">
            <w:pPr>
              <w:rPr>
                <w:color w:val="000000"/>
                <w:sz w:val="18"/>
                <w:szCs w:val="18"/>
              </w:rPr>
            </w:pPr>
          </w:p>
          <w:p w14:paraId="5C1593DB" w14:textId="77777777" w:rsidR="00214186" w:rsidRPr="00FA0124" w:rsidRDefault="00214186" w:rsidP="002A3B42">
            <w:pPr>
              <w:rPr>
                <w:color w:val="000000"/>
                <w:sz w:val="18"/>
                <w:szCs w:val="18"/>
                <w:lang w:val="en-NZ"/>
              </w:rPr>
            </w:pPr>
            <w:r w:rsidRPr="00FA0124">
              <w:rPr>
                <w:color w:val="000000"/>
                <w:sz w:val="18"/>
                <w:szCs w:val="18"/>
              </w:rPr>
              <w:t>Trainer</w:t>
            </w:r>
          </w:p>
          <w:p w14:paraId="42D61D56" w14:textId="77777777" w:rsidR="00214186" w:rsidRPr="00FA0124" w:rsidRDefault="00214186" w:rsidP="002A3B42">
            <w:pPr>
              <w:rPr>
                <w:color w:val="000000"/>
                <w:sz w:val="18"/>
                <w:szCs w:val="18"/>
              </w:rPr>
            </w:pPr>
            <w:r w:rsidRPr="00FA0124">
              <w:rPr>
                <w:color w:val="000000"/>
                <w:sz w:val="18"/>
                <w:szCs w:val="18"/>
              </w:rPr>
              <w:t>VSO</w:t>
            </w:r>
          </w:p>
          <w:p w14:paraId="2B3051D9" w14:textId="77777777" w:rsidR="00214186" w:rsidRPr="00FA0124" w:rsidRDefault="00214186" w:rsidP="002A3B42">
            <w:pPr>
              <w:rPr>
                <w:color w:val="000000"/>
                <w:sz w:val="18"/>
                <w:szCs w:val="18"/>
                <w:lang w:val="en-NZ"/>
              </w:rPr>
            </w:pPr>
          </w:p>
        </w:tc>
        <w:tc>
          <w:tcPr>
            <w:tcW w:w="1418" w:type="dxa"/>
            <w:vAlign w:val="center"/>
          </w:tcPr>
          <w:p w14:paraId="77C0B0FE" w14:textId="77777777" w:rsidR="00214186" w:rsidRPr="00FA0124" w:rsidRDefault="00214186" w:rsidP="002A3B42">
            <w:pPr>
              <w:jc w:val="center"/>
              <w:rPr>
                <w:sz w:val="18"/>
                <w:szCs w:val="18"/>
              </w:rPr>
            </w:pPr>
            <w:r w:rsidRPr="00FA0124">
              <w:rPr>
                <w:color w:val="000000"/>
                <w:sz w:val="18"/>
                <w:szCs w:val="18"/>
              </w:rPr>
              <w:t>$</w:t>
            </w:r>
            <w:r w:rsidRPr="00FA0124">
              <w:rPr>
                <w:sz w:val="18"/>
                <w:szCs w:val="18"/>
              </w:rPr>
              <w:t>87,673.38</w:t>
            </w:r>
          </w:p>
        </w:tc>
        <w:tc>
          <w:tcPr>
            <w:tcW w:w="1276" w:type="dxa"/>
            <w:vAlign w:val="center"/>
          </w:tcPr>
          <w:p w14:paraId="36530532" w14:textId="77777777" w:rsidR="00214186" w:rsidRPr="00FA0124" w:rsidRDefault="00214186" w:rsidP="002A3B42">
            <w:pPr>
              <w:jc w:val="center"/>
              <w:rPr>
                <w:color w:val="000000"/>
                <w:sz w:val="18"/>
                <w:szCs w:val="18"/>
              </w:rPr>
            </w:pPr>
          </w:p>
          <w:p w14:paraId="29FB31FF" w14:textId="77777777" w:rsidR="00214186" w:rsidRPr="00CB45CE" w:rsidRDefault="00214186" w:rsidP="002A3B42">
            <w:pPr>
              <w:jc w:val="center"/>
              <w:rPr>
                <w:sz w:val="18"/>
                <w:szCs w:val="18"/>
              </w:rPr>
            </w:pPr>
            <w:r w:rsidRPr="00CB45CE">
              <w:rPr>
                <w:color w:val="000000"/>
                <w:sz w:val="18"/>
                <w:szCs w:val="18"/>
              </w:rPr>
              <w:t>$</w:t>
            </w:r>
            <w:r w:rsidRPr="00CB45CE">
              <w:rPr>
                <w:sz w:val="18"/>
                <w:szCs w:val="18"/>
              </w:rPr>
              <w:t>94,912.75</w:t>
            </w:r>
          </w:p>
          <w:p w14:paraId="24B9CD85" w14:textId="77777777" w:rsidR="00214186" w:rsidRPr="00CB45CE" w:rsidRDefault="00214186" w:rsidP="002A3B42">
            <w:pPr>
              <w:jc w:val="center"/>
              <w:rPr>
                <w:color w:val="000000"/>
                <w:sz w:val="18"/>
                <w:szCs w:val="18"/>
              </w:rPr>
            </w:pPr>
          </w:p>
        </w:tc>
        <w:tc>
          <w:tcPr>
            <w:tcW w:w="1275" w:type="dxa"/>
            <w:vAlign w:val="center"/>
          </w:tcPr>
          <w:p w14:paraId="070E1E8B" w14:textId="77777777" w:rsidR="00214186" w:rsidRPr="00826829" w:rsidRDefault="00214186" w:rsidP="002A3B42">
            <w:pPr>
              <w:jc w:val="center"/>
              <w:rPr>
                <w:color w:val="000000"/>
                <w:sz w:val="18"/>
                <w:szCs w:val="18"/>
              </w:rPr>
            </w:pPr>
          </w:p>
          <w:p w14:paraId="43B668F4" w14:textId="77777777" w:rsidR="00214186" w:rsidRPr="00FA0124" w:rsidRDefault="00214186" w:rsidP="002A3B42">
            <w:pPr>
              <w:jc w:val="center"/>
              <w:rPr>
                <w:color w:val="000000"/>
                <w:sz w:val="18"/>
                <w:szCs w:val="18"/>
              </w:rPr>
            </w:pPr>
            <w:r w:rsidRPr="00FA0124">
              <w:rPr>
                <w:color w:val="000000"/>
                <w:sz w:val="18"/>
                <w:szCs w:val="18"/>
              </w:rPr>
              <w:t>$</w:t>
            </w:r>
            <w:r w:rsidRPr="00FA0124">
              <w:rPr>
                <w:sz w:val="18"/>
                <w:szCs w:val="18"/>
              </w:rPr>
              <w:t>97,036.84</w:t>
            </w:r>
          </w:p>
          <w:p w14:paraId="47E523CB" w14:textId="77777777" w:rsidR="00214186" w:rsidRPr="00FA0124" w:rsidRDefault="00214186" w:rsidP="002A3B42">
            <w:pPr>
              <w:jc w:val="center"/>
              <w:rPr>
                <w:sz w:val="18"/>
                <w:szCs w:val="18"/>
              </w:rPr>
            </w:pPr>
          </w:p>
        </w:tc>
        <w:tc>
          <w:tcPr>
            <w:tcW w:w="1276" w:type="dxa"/>
            <w:vAlign w:val="center"/>
          </w:tcPr>
          <w:p w14:paraId="3C9B03B4" w14:textId="77777777" w:rsidR="00214186" w:rsidRPr="00FA0124" w:rsidRDefault="00214186" w:rsidP="002A3B42">
            <w:pPr>
              <w:jc w:val="center"/>
              <w:rPr>
                <w:sz w:val="18"/>
                <w:szCs w:val="18"/>
              </w:rPr>
            </w:pPr>
            <w:r w:rsidRPr="00FA0124">
              <w:rPr>
                <w:color w:val="000000"/>
                <w:sz w:val="18"/>
                <w:szCs w:val="18"/>
              </w:rPr>
              <w:t>$99,129.79</w:t>
            </w:r>
          </w:p>
        </w:tc>
        <w:tc>
          <w:tcPr>
            <w:tcW w:w="1276" w:type="dxa"/>
            <w:vAlign w:val="center"/>
          </w:tcPr>
          <w:p w14:paraId="21E9EBE1" w14:textId="77777777" w:rsidR="00214186" w:rsidRPr="00FA0124" w:rsidRDefault="00214186" w:rsidP="002A3B42">
            <w:pPr>
              <w:jc w:val="center"/>
              <w:rPr>
                <w:sz w:val="18"/>
                <w:szCs w:val="18"/>
              </w:rPr>
            </w:pPr>
            <w:r w:rsidRPr="00FA0124">
              <w:rPr>
                <w:color w:val="000000"/>
                <w:sz w:val="18"/>
                <w:szCs w:val="18"/>
              </w:rPr>
              <w:t>$101,237.69</w:t>
            </w:r>
          </w:p>
        </w:tc>
        <w:tc>
          <w:tcPr>
            <w:tcW w:w="1276" w:type="dxa"/>
            <w:vAlign w:val="center"/>
          </w:tcPr>
          <w:p w14:paraId="260AE843" w14:textId="77777777" w:rsidR="00214186" w:rsidRPr="00FA0124" w:rsidRDefault="00214186" w:rsidP="002A3B42">
            <w:pPr>
              <w:jc w:val="center"/>
              <w:rPr>
                <w:sz w:val="18"/>
                <w:szCs w:val="18"/>
              </w:rPr>
            </w:pPr>
            <w:r w:rsidRPr="00FA0124">
              <w:rPr>
                <w:color w:val="000000"/>
                <w:sz w:val="18"/>
                <w:szCs w:val="18"/>
              </w:rPr>
              <w:t>$</w:t>
            </w:r>
            <w:r w:rsidRPr="00FA0124">
              <w:rPr>
                <w:sz w:val="18"/>
                <w:szCs w:val="18"/>
              </w:rPr>
              <w:t>105,721.33</w:t>
            </w:r>
          </w:p>
        </w:tc>
        <w:tc>
          <w:tcPr>
            <w:tcW w:w="1559" w:type="dxa"/>
            <w:vAlign w:val="center"/>
          </w:tcPr>
          <w:p w14:paraId="0B7D1DCC" w14:textId="77777777" w:rsidR="00214186" w:rsidRPr="00FA0124" w:rsidRDefault="00214186" w:rsidP="002A3B42">
            <w:pPr>
              <w:jc w:val="center"/>
              <w:rPr>
                <w:sz w:val="18"/>
                <w:szCs w:val="18"/>
              </w:rPr>
            </w:pPr>
            <w:r w:rsidRPr="00FA0124">
              <w:rPr>
                <w:color w:val="000000"/>
                <w:sz w:val="18"/>
                <w:szCs w:val="18"/>
              </w:rPr>
              <w:t>-</w:t>
            </w:r>
          </w:p>
        </w:tc>
      </w:tr>
      <w:tr w:rsidR="00214186" w:rsidRPr="005C5F09" w14:paraId="7B7A2473" w14:textId="77777777" w:rsidTr="002A3B42">
        <w:trPr>
          <w:trHeight w:val="1351"/>
        </w:trPr>
        <w:tc>
          <w:tcPr>
            <w:tcW w:w="1276" w:type="dxa"/>
          </w:tcPr>
          <w:p w14:paraId="6C3CC7FB" w14:textId="77777777" w:rsidR="00214186" w:rsidRPr="00FA0124" w:rsidRDefault="00214186" w:rsidP="002A3B42">
            <w:pPr>
              <w:rPr>
                <w:color w:val="000000"/>
                <w:sz w:val="18"/>
                <w:szCs w:val="18"/>
              </w:rPr>
            </w:pPr>
          </w:p>
          <w:p w14:paraId="72D0E191" w14:textId="77777777" w:rsidR="00214186" w:rsidRPr="00FA0124" w:rsidRDefault="00214186" w:rsidP="002A3B42">
            <w:pPr>
              <w:rPr>
                <w:color w:val="000000"/>
                <w:sz w:val="18"/>
                <w:szCs w:val="18"/>
              </w:rPr>
            </w:pPr>
            <w:r w:rsidRPr="00FA0124">
              <w:rPr>
                <w:color w:val="000000"/>
                <w:sz w:val="18"/>
                <w:szCs w:val="18"/>
              </w:rPr>
              <w:t>Senior Trainer (NTC)</w:t>
            </w:r>
          </w:p>
          <w:p w14:paraId="526A5B68" w14:textId="77777777" w:rsidR="00214186" w:rsidRPr="00FA0124" w:rsidRDefault="00214186" w:rsidP="002A3B42">
            <w:pPr>
              <w:rPr>
                <w:color w:val="000000"/>
                <w:sz w:val="18"/>
                <w:szCs w:val="18"/>
              </w:rPr>
            </w:pPr>
          </w:p>
        </w:tc>
        <w:tc>
          <w:tcPr>
            <w:tcW w:w="1418" w:type="dxa"/>
            <w:vAlign w:val="center"/>
          </w:tcPr>
          <w:p w14:paraId="554175A1" w14:textId="77777777" w:rsidR="00214186" w:rsidRPr="00FA0124" w:rsidRDefault="00214186" w:rsidP="002A3B42">
            <w:pPr>
              <w:jc w:val="center"/>
              <w:rPr>
                <w:color w:val="000000"/>
                <w:sz w:val="18"/>
                <w:szCs w:val="18"/>
              </w:rPr>
            </w:pPr>
            <w:r w:rsidRPr="00FA0124">
              <w:rPr>
                <w:color w:val="000000"/>
                <w:sz w:val="18"/>
                <w:szCs w:val="18"/>
              </w:rPr>
              <w:t>$</w:t>
            </w:r>
            <w:r w:rsidRPr="00FA0124">
              <w:rPr>
                <w:sz w:val="18"/>
                <w:szCs w:val="18"/>
              </w:rPr>
              <w:t>100,610.20</w:t>
            </w:r>
          </w:p>
        </w:tc>
        <w:tc>
          <w:tcPr>
            <w:tcW w:w="1276" w:type="dxa"/>
            <w:vAlign w:val="center"/>
          </w:tcPr>
          <w:p w14:paraId="4B4A7AF4" w14:textId="77777777" w:rsidR="00214186" w:rsidRPr="00FA0124" w:rsidRDefault="00214186" w:rsidP="002A3B42">
            <w:pPr>
              <w:jc w:val="center"/>
              <w:rPr>
                <w:color w:val="000000"/>
                <w:sz w:val="18"/>
                <w:szCs w:val="18"/>
              </w:rPr>
            </w:pPr>
            <w:r w:rsidRPr="00FA0124">
              <w:rPr>
                <w:color w:val="000000"/>
                <w:sz w:val="18"/>
                <w:szCs w:val="18"/>
              </w:rPr>
              <w:t>$102,750.98</w:t>
            </w:r>
          </w:p>
        </w:tc>
        <w:tc>
          <w:tcPr>
            <w:tcW w:w="1275" w:type="dxa"/>
            <w:vAlign w:val="center"/>
          </w:tcPr>
          <w:p w14:paraId="035BB7D7" w14:textId="77777777" w:rsidR="00214186" w:rsidRPr="00FA0124" w:rsidRDefault="00214186" w:rsidP="002A3B42">
            <w:pPr>
              <w:jc w:val="center"/>
              <w:rPr>
                <w:color w:val="000000"/>
                <w:sz w:val="18"/>
                <w:szCs w:val="18"/>
              </w:rPr>
            </w:pPr>
            <w:r w:rsidRPr="00FA0124">
              <w:rPr>
                <w:color w:val="000000"/>
                <w:sz w:val="18"/>
                <w:szCs w:val="18"/>
              </w:rPr>
              <w:t>$104,890.51</w:t>
            </w:r>
          </w:p>
        </w:tc>
        <w:tc>
          <w:tcPr>
            <w:tcW w:w="1276" w:type="dxa"/>
            <w:vAlign w:val="center"/>
          </w:tcPr>
          <w:p w14:paraId="70A8545F" w14:textId="77777777" w:rsidR="00214186" w:rsidRPr="00FA0124" w:rsidRDefault="00214186" w:rsidP="002A3B42">
            <w:pPr>
              <w:jc w:val="center"/>
              <w:rPr>
                <w:color w:val="000000"/>
                <w:sz w:val="18"/>
                <w:szCs w:val="18"/>
              </w:rPr>
            </w:pPr>
          </w:p>
          <w:p w14:paraId="04B9B33B" w14:textId="77777777" w:rsidR="00214186" w:rsidRPr="00CB45CE" w:rsidRDefault="00214186" w:rsidP="002A3B42">
            <w:pPr>
              <w:jc w:val="center"/>
              <w:rPr>
                <w:color w:val="000000"/>
                <w:sz w:val="18"/>
                <w:szCs w:val="18"/>
              </w:rPr>
            </w:pPr>
            <w:r w:rsidRPr="00CB45CE">
              <w:rPr>
                <w:color w:val="000000"/>
                <w:sz w:val="18"/>
                <w:szCs w:val="18"/>
              </w:rPr>
              <w:t>$107,032.52</w:t>
            </w:r>
          </w:p>
          <w:p w14:paraId="631D9581" w14:textId="77777777" w:rsidR="00214186" w:rsidRPr="00CB45CE" w:rsidRDefault="00214186" w:rsidP="002A3B42">
            <w:pPr>
              <w:jc w:val="center"/>
              <w:rPr>
                <w:color w:val="000000"/>
                <w:sz w:val="18"/>
                <w:szCs w:val="18"/>
              </w:rPr>
            </w:pPr>
          </w:p>
        </w:tc>
        <w:tc>
          <w:tcPr>
            <w:tcW w:w="1276" w:type="dxa"/>
            <w:vAlign w:val="center"/>
          </w:tcPr>
          <w:p w14:paraId="00FD631D" w14:textId="77777777" w:rsidR="00214186" w:rsidRPr="00826829" w:rsidRDefault="00214186" w:rsidP="002A3B42">
            <w:pPr>
              <w:jc w:val="center"/>
              <w:rPr>
                <w:color w:val="000000"/>
                <w:sz w:val="18"/>
                <w:szCs w:val="18"/>
              </w:rPr>
            </w:pPr>
          </w:p>
          <w:p w14:paraId="13CFFC92" w14:textId="77777777" w:rsidR="00214186" w:rsidRPr="00FA0124" w:rsidRDefault="00214186" w:rsidP="002A3B42">
            <w:pPr>
              <w:jc w:val="center"/>
              <w:rPr>
                <w:color w:val="000000"/>
                <w:sz w:val="18"/>
                <w:szCs w:val="18"/>
              </w:rPr>
            </w:pPr>
            <w:r w:rsidRPr="00FA0124">
              <w:rPr>
                <w:color w:val="000000"/>
                <w:sz w:val="18"/>
                <w:szCs w:val="18"/>
              </w:rPr>
              <w:t>$109,707.26</w:t>
            </w:r>
          </w:p>
          <w:p w14:paraId="2D1926E3" w14:textId="77777777" w:rsidR="00214186" w:rsidRPr="00FA0124" w:rsidRDefault="00214186" w:rsidP="002A3B42">
            <w:pPr>
              <w:jc w:val="center"/>
              <w:rPr>
                <w:color w:val="000000"/>
                <w:sz w:val="18"/>
                <w:szCs w:val="18"/>
              </w:rPr>
            </w:pPr>
          </w:p>
        </w:tc>
        <w:tc>
          <w:tcPr>
            <w:tcW w:w="1276" w:type="dxa"/>
            <w:vAlign w:val="center"/>
          </w:tcPr>
          <w:p w14:paraId="38F59A22" w14:textId="77777777" w:rsidR="00214186" w:rsidRPr="00FA0124" w:rsidRDefault="00214186" w:rsidP="002A3B42">
            <w:pPr>
              <w:jc w:val="center"/>
              <w:rPr>
                <w:color w:val="000000"/>
                <w:sz w:val="18"/>
                <w:szCs w:val="18"/>
              </w:rPr>
            </w:pPr>
          </w:p>
          <w:p w14:paraId="4126ED5F" w14:textId="77777777" w:rsidR="00214186" w:rsidRPr="00FA0124" w:rsidRDefault="00214186" w:rsidP="002A3B42">
            <w:pPr>
              <w:jc w:val="center"/>
              <w:rPr>
                <w:color w:val="000000"/>
                <w:sz w:val="18"/>
                <w:szCs w:val="18"/>
              </w:rPr>
            </w:pPr>
            <w:r w:rsidRPr="00FA0124">
              <w:rPr>
                <w:color w:val="000000"/>
                <w:sz w:val="18"/>
                <w:szCs w:val="18"/>
              </w:rPr>
              <w:t>$112,383.22</w:t>
            </w:r>
          </w:p>
          <w:p w14:paraId="0D6D1D99" w14:textId="77777777" w:rsidR="00214186" w:rsidRPr="00FA0124" w:rsidRDefault="00214186" w:rsidP="002A3B42">
            <w:pPr>
              <w:jc w:val="center"/>
              <w:rPr>
                <w:color w:val="000000"/>
                <w:sz w:val="18"/>
                <w:szCs w:val="18"/>
              </w:rPr>
            </w:pPr>
          </w:p>
        </w:tc>
        <w:tc>
          <w:tcPr>
            <w:tcW w:w="1559" w:type="dxa"/>
            <w:vAlign w:val="center"/>
          </w:tcPr>
          <w:p w14:paraId="2E152005" w14:textId="77777777" w:rsidR="00214186" w:rsidRPr="00FA0124" w:rsidRDefault="00214186" w:rsidP="002A3B42">
            <w:pPr>
              <w:jc w:val="center"/>
              <w:rPr>
                <w:color w:val="000000"/>
                <w:sz w:val="18"/>
                <w:szCs w:val="18"/>
              </w:rPr>
            </w:pPr>
            <w:r w:rsidRPr="00FA0124">
              <w:rPr>
                <w:color w:val="000000"/>
                <w:sz w:val="18"/>
                <w:szCs w:val="18"/>
              </w:rPr>
              <w:t>$117,735.16</w:t>
            </w:r>
          </w:p>
        </w:tc>
      </w:tr>
      <w:tr w:rsidR="00214186" w:rsidRPr="005C5F09" w14:paraId="5B9DB974" w14:textId="77777777" w:rsidTr="002A3B42">
        <w:trPr>
          <w:trHeight w:val="1458"/>
        </w:trPr>
        <w:tc>
          <w:tcPr>
            <w:tcW w:w="1276" w:type="dxa"/>
          </w:tcPr>
          <w:p w14:paraId="17D5384E" w14:textId="77777777" w:rsidR="00214186" w:rsidRPr="00FA0124" w:rsidRDefault="00214186" w:rsidP="002A3B42">
            <w:pPr>
              <w:rPr>
                <w:color w:val="000000"/>
                <w:sz w:val="18"/>
                <w:szCs w:val="18"/>
              </w:rPr>
            </w:pPr>
          </w:p>
          <w:p w14:paraId="69DDCACC" w14:textId="77777777" w:rsidR="00214186" w:rsidRPr="00FA0124" w:rsidRDefault="00214186" w:rsidP="002A3B42">
            <w:pPr>
              <w:rPr>
                <w:color w:val="000000"/>
                <w:sz w:val="18"/>
                <w:szCs w:val="18"/>
              </w:rPr>
            </w:pPr>
            <w:r w:rsidRPr="00FA0124">
              <w:rPr>
                <w:color w:val="000000"/>
                <w:sz w:val="18"/>
                <w:szCs w:val="18"/>
              </w:rPr>
              <w:t>Advisor Community Readiness and Recovery</w:t>
            </w:r>
          </w:p>
          <w:p w14:paraId="7CB9D25E" w14:textId="77777777" w:rsidR="00214186" w:rsidRPr="00FA0124" w:rsidRDefault="00214186" w:rsidP="002A3B42">
            <w:pPr>
              <w:rPr>
                <w:color w:val="000000"/>
                <w:sz w:val="18"/>
                <w:szCs w:val="18"/>
              </w:rPr>
            </w:pPr>
            <w:r w:rsidRPr="00FA0124">
              <w:rPr>
                <w:color w:val="000000"/>
                <w:sz w:val="18"/>
                <w:szCs w:val="18"/>
              </w:rPr>
              <w:t>Advisor Risk Reduction</w:t>
            </w:r>
          </w:p>
          <w:p w14:paraId="7FC84D51" w14:textId="77777777" w:rsidR="00214186" w:rsidRPr="00FA0124" w:rsidRDefault="00214186" w:rsidP="002A3B42">
            <w:pPr>
              <w:rPr>
                <w:color w:val="000000"/>
                <w:sz w:val="18"/>
                <w:szCs w:val="18"/>
              </w:rPr>
            </w:pPr>
          </w:p>
        </w:tc>
        <w:tc>
          <w:tcPr>
            <w:tcW w:w="1418" w:type="dxa"/>
            <w:vAlign w:val="center"/>
          </w:tcPr>
          <w:p w14:paraId="424B0F4B" w14:textId="77777777" w:rsidR="00214186" w:rsidRPr="00FA0124" w:rsidRDefault="00214186" w:rsidP="002A3B42">
            <w:pPr>
              <w:jc w:val="center"/>
              <w:rPr>
                <w:color w:val="000000"/>
                <w:sz w:val="18"/>
                <w:szCs w:val="18"/>
              </w:rPr>
            </w:pPr>
            <w:r w:rsidRPr="00FA0124">
              <w:rPr>
                <w:sz w:val="18"/>
                <w:szCs w:val="18"/>
              </w:rPr>
              <w:t>$98,411.26</w:t>
            </w:r>
          </w:p>
        </w:tc>
        <w:tc>
          <w:tcPr>
            <w:tcW w:w="1276" w:type="dxa"/>
            <w:vAlign w:val="center"/>
          </w:tcPr>
          <w:p w14:paraId="54967541" w14:textId="77777777" w:rsidR="00214186" w:rsidRPr="00FA0124" w:rsidRDefault="00214186" w:rsidP="002A3B42">
            <w:pPr>
              <w:jc w:val="center"/>
              <w:rPr>
                <w:color w:val="000000"/>
                <w:sz w:val="18"/>
                <w:szCs w:val="18"/>
              </w:rPr>
            </w:pPr>
            <w:r w:rsidRPr="00FA0124">
              <w:rPr>
                <w:color w:val="000000"/>
                <w:sz w:val="18"/>
                <w:szCs w:val="18"/>
              </w:rPr>
              <w:t>$100,598.08</w:t>
            </w:r>
          </w:p>
        </w:tc>
        <w:tc>
          <w:tcPr>
            <w:tcW w:w="1275" w:type="dxa"/>
            <w:vAlign w:val="center"/>
          </w:tcPr>
          <w:p w14:paraId="2B1D239E" w14:textId="77777777" w:rsidR="00214186" w:rsidRPr="00CB45CE" w:rsidRDefault="00214186" w:rsidP="002A3B42">
            <w:pPr>
              <w:jc w:val="center"/>
              <w:rPr>
                <w:color w:val="000000"/>
                <w:sz w:val="18"/>
                <w:szCs w:val="18"/>
              </w:rPr>
            </w:pPr>
            <w:r w:rsidRPr="00CB45CE">
              <w:rPr>
                <w:color w:val="000000"/>
                <w:sz w:val="18"/>
                <w:szCs w:val="18"/>
              </w:rPr>
              <w:t>$102,785.62</w:t>
            </w:r>
          </w:p>
        </w:tc>
        <w:tc>
          <w:tcPr>
            <w:tcW w:w="1276" w:type="dxa"/>
            <w:vAlign w:val="center"/>
          </w:tcPr>
          <w:p w14:paraId="17EC388C" w14:textId="77777777" w:rsidR="00214186" w:rsidRPr="00CB45CE" w:rsidRDefault="00214186" w:rsidP="002A3B42">
            <w:pPr>
              <w:jc w:val="center"/>
              <w:rPr>
                <w:color w:val="000000"/>
                <w:sz w:val="18"/>
                <w:szCs w:val="18"/>
              </w:rPr>
            </w:pPr>
            <w:r w:rsidRPr="00CB45CE">
              <w:rPr>
                <w:color w:val="000000"/>
                <w:sz w:val="18"/>
                <w:szCs w:val="18"/>
              </w:rPr>
              <w:t>$104,971.96</w:t>
            </w:r>
          </w:p>
        </w:tc>
        <w:tc>
          <w:tcPr>
            <w:tcW w:w="1276" w:type="dxa"/>
            <w:vAlign w:val="center"/>
          </w:tcPr>
          <w:p w14:paraId="5C4205A9" w14:textId="77777777" w:rsidR="00214186" w:rsidRPr="00655409" w:rsidRDefault="00214186" w:rsidP="002A3B42">
            <w:pPr>
              <w:jc w:val="center"/>
              <w:rPr>
                <w:color w:val="000000"/>
                <w:sz w:val="18"/>
                <w:szCs w:val="18"/>
              </w:rPr>
            </w:pPr>
            <w:r w:rsidRPr="00826829">
              <w:rPr>
                <w:color w:val="000000"/>
                <w:sz w:val="18"/>
                <w:szCs w:val="18"/>
              </w:rPr>
              <w:t>$107,159.50</w:t>
            </w:r>
          </w:p>
        </w:tc>
        <w:tc>
          <w:tcPr>
            <w:tcW w:w="1276" w:type="dxa"/>
            <w:vAlign w:val="center"/>
          </w:tcPr>
          <w:p w14:paraId="6BE00413" w14:textId="77777777" w:rsidR="00214186" w:rsidRPr="00FA0124" w:rsidRDefault="00214186" w:rsidP="002A3B42">
            <w:pPr>
              <w:jc w:val="center"/>
              <w:rPr>
                <w:color w:val="000000"/>
                <w:sz w:val="18"/>
                <w:szCs w:val="18"/>
              </w:rPr>
            </w:pPr>
            <w:r w:rsidRPr="00FA0124">
              <w:rPr>
                <w:color w:val="000000"/>
                <w:sz w:val="18"/>
                <w:szCs w:val="18"/>
              </w:rPr>
              <w:t>$109,345.84</w:t>
            </w:r>
          </w:p>
        </w:tc>
        <w:tc>
          <w:tcPr>
            <w:tcW w:w="1559" w:type="dxa"/>
            <w:vAlign w:val="center"/>
          </w:tcPr>
          <w:p w14:paraId="0C094B63" w14:textId="77777777" w:rsidR="00214186" w:rsidRPr="00FA0124" w:rsidRDefault="00214186" w:rsidP="002A3B42">
            <w:pPr>
              <w:jc w:val="center"/>
              <w:rPr>
                <w:color w:val="000000"/>
                <w:sz w:val="18"/>
                <w:szCs w:val="18"/>
              </w:rPr>
            </w:pPr>
            <w:r w:rsidRPr="00FA0124">
              <w:rPr>
                <w:color w:val="000000"/>
                <w:sz w:val="18"/>
                <w:szCs w:val="18"/>
              </w:rPr>
              <w:t>$114,812.89</w:t>
            </w:r>
          </w:p>
        </w:tc>
      </w:tr>
      <w:tr w:rsidR="00214186" w:rsidRPr="005C5F09" w14:paraId="38BB58D1" w14:textId="77777777" w:rsidTr="002A3B42">
        <w:trPr>
          <w:trHeight w:val="1458"/>
        </w:trPr>
        <w:tc>
          <w:tcPr>
            <w:tcW w:w="1276" w:type="dxa"/>
          </w:tcPr>
          <w:p w14:paraId="4CE08296" w14:textId="77777777" w:rsidR="00214186" w:rsidRPr="00FA0124" w:rsidRDefault="00214186" w:rsidP="002A3B42">
            <w:pPr>
              <w:rPr>
                <w:color w:val="000000"/>
                <w:sz w:val="18"/>
                <w:szCs w:val="18"/>
              </w:rPr>
            </w:pPr>
          </w:p>
          <w:p w14:paraId="5BFEA076" w14:textId="77777777" w:rsidR="00214186" w:rsidRPr="00FA0124" w:rsidRDefault="00214186" w:rsidP="002A3B42">
            <w:pPr>
              <w:rPr>
                <w:color w:val="000000"/>
                <w:sz w:val="18"/>
                <w:szCs w:val="18"/>
              </w:rPr>
            </w:pPr>
            <w:r w:rsidRPr="00FA0124">
              <w:rPr>
                <w:color w:val="000000"/>
                <w:sz w:val="18"/>
                <w:szCs w:val="18"/>
              </w:rPr>
              <w:t>Senior</w:t>
            </w:r>
          </w:p>
          <w:p w14:paraId="525EC541" w14:textId="77777777" w:rsidR="00214186" w:rsidRPr="00FA0124" w:rsidRDefault="00214186" w:rsidP="002A3B42">
            <w:pPr>
              <w:rPr>
                <w:color w:val="000000"/>
                <w:sz w:val="18"/>
                <w:szCs w:val="18"/>
              </w:rPr>
            </w:pPr>
            <w:r w:rsidRPr="00FA0124">
              <w:rPr>
                <w:color w:val="000000"/>
                <w:sz w:val="18"/>
                <w:szCs w:val="18"/>
              </w:rPr>
              <w:t>Advisor Community Readiness and Recovery</w:t>
            </w:r>
          </w:p>
          <w:p w14:paraId="18C22828" w14:textId="77777777" w:rsidR="00214186" w:rsidRPr="00FA0124" w:rsidRDefault="00214186" w:rsidP="002A3B42">
            <w:pPr>
              <w:rPr>
                <w:color w:val="000000"/>
                <w:sz w:val="18"/>
                <w:szCs w:val="18"/>
              </w:rPr>
            </w:pPr>
            <w:r w:rsidRPr="00FA0124">
              <w:rPr>
                <w:color w:val="000000"/>
                <w:sz w:val="18"/>
                <w:szCs w:val="18"/>
              </w:rPr>
              <w:t>Senior Advisor Risk Reduction</w:t>
            </w:r>
          </w:p>
          <w:p w14:paraId="6B8B3C54" w14:textId="77777777" w:rsidR="00214186" w:rsidRPr="00FA0124" w:rsidRDefault="00214186" w:rsidP="002A3B42">
            <w:pPr>
              <w:rPr>
                <w:color w:val="000000"/>
                <w:sz w:val="18"/>
                <w:szCs w:val="18"/>
              </w:rPr>
            </w:pPr>
          </w:p>
        </w:tc>
        <w:tc>
          <w:tcPr>
            <w:tcW w:w="1418" w:type="dxa"/>
            <w:vAlign w:val="center"/>
          </w:tcPr>
          <w:p w14:paraId="57964C63" w14:textId="77777777" w:rsidR="00214186" w:rsidRPr="00FA0124" w:rsidRDefault="00214186" w:rsidP="002A3B42">
            <w:pPr>
              <w:jc w:val="center"/>
              <w:rPr>
                <w:color w:val="000000"/>
                <w:sz w:val="18"/>
                <w:szCs w:val="18"/>
              </w:rPr>
            </w:pPr>
          </w:p>
          <w:p w14:paraId="3BFD6521" w14:textId="77777777" w:rsidR="00214186" w:rsidRPr="00FA0124" w:rsidRDefault="00214186" w:rsidP="002A3B42">
            <w:pPr>
              <w:jc w:val="center"/>
              <w:rPr>
                <w:color w:val="000000"/>
                <w:sz w:val="18"/>
                <w:szCs w:val="18"/>
              </w:rPr>
            </w:pPr>
            <w:r w:rsidRPr="00FA0124">
              <w:rPr>
                <w:color w:val="000000"/>
                <w:sz w:val="18"/>
                <w:szCs w:val="18"/>
              </w:rPr>
              <w:t xml:space="preserve">$117,231.33 </w:t>
            </w:r>
          </w:p>
          <w:p w14:paraId="031D83CD" w14:textId="77777777" w:rsidR="00214186" w:rsidRPr="00CB45CE" w:rsidRDefault="00214186" w:rsidP="002A3B42">
            <w:pPr>
              <w:jc w:val="center"/>
              <w:rPr>
                <w:color w:val="000000"/>
                <w:sz w:val="18"/>
                <w:szCs w:val="18"/>
              </w:rPr>
            </w:pPr>
          </w:p>
        </w:tc>
        <w:tc>
          <w:tcPr>
            <w:tcW w:w="1276" w:type="dxa"/>
            <w:vAlign w:val="center"/>
          </w:tcPr>
          <w:p w14:paraId="1E55F6AA" w14:textId="77777777" w:rsidR="00214186" w:rsidRPr="00CB45CE" w:rsidRDefault="00214186" w:rsidP="002A3B42">
            <w:pPr>
              <w:jc w:val="center"/>
              <w:rPr>
                <w:color w:val="000000"/>
                <w:sz w:val="18"/>
                <w:szCs w:val="18"/>
              </w:rPr>
            </w:pPr>
            <w:r w:rsidRPr="00CB45CE">
              <w:rPr>
                <w:color w:val="000000"/>
                <w:sz w:val="18"/>
                <w:szCs w:val="18"/>
              </w:rPr>
              <w:t>$119,836.18</w:t>
            </w:r>
          </w:p>
        </w:tc>
        <w:tc>
          <w:tcPr>
            <w:tcW w:w="1275" w:type="dxa"/>
            <w:vAlign w:val="center"/>
          </w:tcPr>
          <w:p w14:paraId="62E48B29" w14:textId="77777777" w:rsidR="00214186" w:rsidRPr="00655409" w:rsidRDefault="00214186" w:rsidP="002A3B42">
            <w:pPr>
              <w:jc w:val="center"/>
              <w:rPr>
                <w:color w:val="000000"/>
                <w:sz w:val="18"/>
                <w:szCs w:val="18"/>
              </w:rPr>
            </w:pPr>
            <w:r w:rsidRPr="00826829">
              <w:rPr>
                <w:color w:val="000000"/>
                <w:sz w:val="18"/>
                <w:szCs w:val="18"/>
              </w:rPr>
              <w:t>$122,441.03</w:t>
            </w:r>
          </w:p>
        </w:tc>
        <w:tc>
          <w:tcPr>
            <w:tcW w:w="1276" w:type="dxa"/>
            <w:vAlign w:val="center"/>
          </w:tcPr>
          <w:p w14:paraId="74BB8599" w14:textId="77777777" w:rsidR="00214186" w:rsidRPr="00FA0124" w:rsidRDefault="00214186" w:rsidP="002A3B42">
            <w:pPr>
              <w:jc w:val="center"/>
              <w:rPr>
                <w:color w:val="000000"/>
                <w:sz w:val="18"/>
                <w:szCs w:val="18"/>
              </w:rPr>
            </w:pPr>
            <w:r w:rsidRPr="00FA0124">
              <w:rPr>
                <w:color w:val="000000"/>
                <w:sz w:val="18"/>
                <w:szCs w:val="18"/>
              </w:rPr>
              <w:t>$125,047.08</w:t>
            </w:r>
          </w:p>
        </w:tc>
        <w:tc>
          <w:tcPr>
            <w:tcW w:w="1276" w:type="dxa"/>
            <w:vAlign w:val="center"/>
          </w:tcPr>
          <w:p w14:paraId="59013963" w14:textId="77777777" w:rsidR="00214186" w:rsidRPr="00FA0124" w:rsidRDefault="00214186" w:rsidP="002A3B42">
            <w:pPr>
              <w:jc w:val="center"/>
              <w:rPr>
                <w:color w:val="000000"/>
                <w:sz w:val="18"/>
                <w:szCs w:val="18"/>
              </w:rPr>
            </w:pPr>
            <w:r w:rsidRPr="00FA0124">
              <w:rPr>
                <w:color w:val="000000"/>
                <w:sz w:val="18"/>
                <w:szCs w:val="18"/>
              </w:rPr>
              <w:t>$127,651.92</w:t>
            </w:r>
          </w:p>
        </w:tc>
        <w:tc>
          <w:tcPr>
            <w:tcW w:w="1276" w:type="dxa"/>
            <w:vAlign w:val="center"/>
          </w:tcPr>
          <w:p w14:paraId="1F038015" w14:textId="77777777" w:rsidR="00214186" w:rsidRPr="00FA0124" w:rsidRDefault="00214186" w:rsidP="002A3B42">
            <w:pPr>
              <w:jc w:val="center"/>
              <w:rPr>
                <w:color w:val="000000"/>
                <w:sz w:val="18"/>
                <w:szCs w:val="18"/>
              </w:rPr>
            </w:pPr>
            <w:r w:rsidRPr="00FA0124">
              <w:rPr>
                <w:color w:val="000000"/>
                <w:sz w:val="18"/>
                <w:szCs w:val="18"/>
              </w:rPr>
              <w:t>$130,256.98</w:t>
            </w:r>
          </w:p>
        </w:tc>
        <w:tc>
          <w:tcPr>
            <w:tcW w:w="1559" w:type="dxa"/>
            <w:vAlign w:val="center"/>
          </w:tcPr>
          <w:p w14:paraId="6455556E" w14:textId="77777777" w:rsidR="00214186" w:rsidRPr="00FA0124" w:rsidRDefault="00214186" w:rsidP="002A3B42">
            <w:pPr>
              <w:jc w:val="center"/>
              <w:rPr>
                <w:color w:val="000000"/>
                <w:sz w:val="18"/>
                <w:szCs w:val="18"/>
              </w:rPr>
            </w:pPr>
            <w:r w:rsidRPr="00FA0124">
              <w:rPr>
                <w:color w:val="000000"/>
                <w:sz w:val="18"/>
                <w:szCs w:val="18"/>
              </w:rPr>
              <w:t>$136,770.09</w:t>
            </w:r>
          </w:p>
        </w:tc>
      </w:tr>
      <w:tr w:rsidR="00214186" w:rsidRPr="00954616" w14:paraId="54F2B1A9" w14:textId="77777777" w:rsidTr="002A3B42">
        <w:trPr>
          <w:trHeight w:val="2313"/>
        </w:trPr>
        <w:tc>
          <w:tcPr>
            <w:tcW w:w="10632" w:type="dxa"/>
            <w:gridSpan w:val="8"/>
          </w:tcPr>
          <w:p w14:paraId="064B2D6F" w14:textId="77777777" w:rsidR="00214186" w:rsidRPr="002E6445" w:rsidRDefault="00214186" w:rsidP="002A3B42">
            <w:pPr>
              <w:rPr>
                <w:sz w:val="18"/>
                <w:szCs w:val="18"/>
              </w:rPr>
            </w:pPr>
          </w:p>
          <w:p w14:paraId="0D1AB732" w14:textId="77777777" w:rsidR="00214186" w:rsidRPr="002E6445" w:rsidRDefault="00214186" w:rsidP="002A3B42">
            <w:pPr>
              <w:rPr>
                <w:b/>
                <w:color w:val="000000"/>
                <w:sz w:val="18"/>
                <w:szCs w:val="18"/>
              </w:rPr>
            </w:pPr>
            <w:r w:rsidRPr="002E6445">
              <w:rPr>
                <w:sz w:val="18"/>
                <w:szCs w:val="18"/>
              </w:rPr>
              <w:t>Employees employed at the time that this Agreement commenced and who had an existing entitlement to receive a total remuneration package may retain this condition provided that the gross cost of any employer contribution to a superannuation scheme is deducted from the total remuneration package.  From 1 January 2007, all employees appointed into positions covered by this part of the Agreement will be remunerated only on a base salary and, if a member of the New Zealand Fire Service Superannuation Scheme or any other scheme for which Fire and Emergency New Zealand must make compulsory contributions, will have employer contributions directed into the scheme in addition.  New appointments from 1 July 2007 will be to a salary step determined by the employer and agreed with the employee, depending upon their relevant experience.</w:t>
            </w:r>
          </w:p>
        </w:tc>
      </w:tr>
    </w:tbl>
    <w:p w14:paraId="7D967895" w14:textId="77777777" w:rsidR="00214186" w:rsidRDefault="00214186" w:rsidP="00214186"/>
    <w:p w14:paraId="109CE451" w14:textId="77777777" w:rsidR="00214186" w:rsidRDefault="00214186" w:rsidP="00214186">
      <w:pPr>
        <w:rPr>
          <w:sz w:val="23"/>
        </w:rPr>
      </w:pPr>
    </w:p>
    <w:p w14:paraId="1EA89754" w14:textId="77777777" w:rsidR="00214186" w:rsidRDefault="00214186" w:rsidP="00214186">
      <w:pPr>
        <w:spacing w:before="1" w:line="252" w:lineRule="auto"/>
        <w:ind w:left="1335" w:right="1020" w:hanging="1"/>
        <w:rPr>
          <w:sz w:val="21"/>
        </w:rPr>
        <w:sectPr w:rsidR="00214186">
          <w:pgSz w:w="11900" w:h="16820"/>
          <w:pgMar w:top="880" w:right="0" w:bottom="960" w:left="740" w:header="0" w:footer="740" w:gutter="0"/>
          <w:cols w:space="720"/>
        </w:sectPr>
      </w:pPr>
    </w:p>
    <w:p w14:paraId="1D605C39" w14:textId="77777777" w:rsidR="00244282" w:rsidRDefault="00244282"/>
    <w:sectPr w:rsidR="002442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1CE2" w14:textId="77777777" w:rsidR="00000000" w:rsidRDefault="00F348E3">
      <w:r>
        <w:separator/>
      </w:r>
    </w:p>
  </w:endnote>
  <w:endnote w:type="continuationSeparator" w:id="0">
    <w:p w14:paraId="4697CC4D" w14:textId="77777777" w:rsidR="00000000" w:rsidRDefault="00F3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7C8" w14:textId="77777777" w:rsidR="002E6445" w:rsidRDefault="00F348E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03E6C5A" wp14:editId="25CF9C21">
              <wp:simplePos x="0" y="0"/>
              <wp:positionH relativeFrom="page">
                <wp:posOffset>6600190</wp:posOffset>
              </wp:positionH>
              <wp:positionV relativeFrom="page">
                <wp:posOffset>10055860</wp:posOffset>
              </wp:positionV>
              <wp:extent cx="307975" cy="186690"/>
              <wp:effectExtent l="0" t="0" r="0" b="0"/>
              <wp:wrapNone/>
              <wp:docPr id="6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64C3" w14:textId="77777777" w:rsidR="002E6445" w:rsidRDefault="00F348E3">
                          <w:pPr>
                            <w:spacing w:before="32"/>
                            <w:ind w:left="199"/>
                            <w:rPr>
                              <w:sz w:val="21"/>
                            </w:rPr>
                          </w:pPr>
                          <w:r>
                            <w:fldChar w:fldCharType="begin"/>
                          </w:r>
                          <w:r>
                            <w:rPr>
                              <w:color w:val="232323"/>
                              <w:w w:val="105"/>
                              <w:sz w:val="21"/>
                            </w:rPr>
                            <w:instrText xml:space="preserve"> PAGE </w:instrText>
                          </w:r>
                          <w:r>
                            <w:fldChar w:fldCharType="separate"/>
                          </w:r>
                          <w: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E6C5A" id="_x0000_t202" coordsize="21600,21600" o:spt="202" path="m,l,21600r21600,l21600,xe">
              <v:stroke joinstyle="miter"/>
              <v:path gradientshapeok="t" o:connecttype="rect"/>
            </v:shapetype>
            <v:shape id="Text Box 21" o:spid="_x0000_s1026" type="#_x0000_t202" style="position:absolute;margin-left:519.7pt;margin-top:791.8pt;width:24.25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8d1gEAAJADAAAOAAAAZHJzL2Uyb0RvYy54bWysU9tu2zAMfR+wfxD0vtjpsLQ14hRdiw4D&#10;ugvQ7QNoWbKN2aJGKbGzrx8lx+kub8NeBIqijs45pLY309CLgybfoS3lepVLoa3CurNNKb9+eXh1&#10;JYUPYGvo0epSHrWXN7uXL7ajK/QFttjXmgSDWF+MrpRtCK7IMq9aPYBfodOWDw3SAIG31GQ1wcjo&#10;Q59d5PkmG5FqR6i095y9nw/lLuEbo1X4ZIzXQfSlZG4hrZTWKq7ZbgtFQ+DaTp1owD+wGKCz/OgZ&#10;6h4CiD11f0ENnSL0aMJK4ZChMZ3SSQOrWed/qHlqwemkhc3x7myT/3+w6uPhyX0mEaa3OHEDkwjv&#10;HlF988LiXQu20bdEOLYaan54HS3LRueL09VotS98BKnGD1hzk2EfMAFNhoboCusUjM4NOJ5N11MQ&#10;ipOv88vryzdSKD5aX20216kpGRTLZUc+vNM4iBiUkrinCRwOjz5EMlAsJfEtiw9d36e+9va3BBfG&#10;TCIf+c7Mw1RNXB1FVFgfWQbhPCY81hy0SD+kGHlESum/74G0FP17y1bEeVoCWoJqCcAqvlrKIMUc&#10;3oV57vaOuqZl5Nlsi7dsl+mSlGcWJ57c9qTwNKJxrn7dp6rnj7T7CQAA//8DAFBLAwQUAAYACAAA&#10;ACEAmG28XOIAAAAPAQAADwAAAGRycy9kb3ducmV2LnhtbEyPwU7DMBBE70j8g7WVuFG7BEKSxqkq&#10;BCck1DQcODqJm1iN1yF22/D3bE9wm9E+zc7km9kO7KwnbxxKWC0FMI2Naw12Ej6rt/sEmA8KWzU4&#10;1BJ+tIdNcXuTq6x1Fyz1eR86RiHoMyWhD2HMOPdNr63ySzdqpNvBTVYFslPH20ldKNwO/EGImFtl&#10;kD70atQvvW6O+5OVsP3C8tV8f9S78lCaqkoFvsdHKe8W83YNLOg5/MFwrU/VoaBOtTth69lAXkTp&#10;I7GknpIoBnZlRPKcAqtJxatIAC9y/n9H8QsAAP//AwBQSwECLQAUAAYACAAAACEAtoM4kv4AAADh&#10;AQAAEwAAAAAAAAAAAAAAAAAAAAAAW0NvbnRlbnRfVHlwZXNdLnhtbFBLAQItABQABgAIAAAAIQA4&#10;/SH/1gAAAJQBAAALAAAAAAAAAAAAAAAAAC8BAABfcmVscy8ucmVsc1BLAQItABQABgAIAAAAIQD9&#10;Jg8d1gEAAJADAAAOAAAAAAAAAAAAAAAAAC4CAABkcnMvZTJvRG9jLnhtbFBLAQItABQABgAIAAAA&#10;IQCYbbxc4gAAAA8BAAAPAAAAAAAAAAAAAAAAADAEAABkcnMvZG93bnJldi54bWxQSwUGAAAAAAQA&#10;BADzAAAAPwUAAAAA&#10;" filled="f" stroked="f">
              <v:textbox inset="0,0,0,0">
                <w:txbxContent>
                  <w:p w14:paraId="7B3164C3" w14:textId="77777777" w:rsidR="002E6445" w:rsidRDefault="00F348E3">
                    <w:pPr>
                      <w:spacing w:before="32"/>
                      <w:ind w:left="199"/>
                      <w:rPr>
                        <w:sz w:val="21"/>
                      </w:rPr>
                    </w:pPr>
                    <w:r>
                      <w:fldChar w:fldCharType="begin"/>
                    </w:r>
                    <w:r>
                      <w:rPr>
                        <w:color w:val="232323"/>
                        <w:w w:val="105"/>
                        <w:sz w:val="21"/>
                      </w:rPr>
                      <w:instrText xml:space="preserve"> PAGE </w:instrText>
                    </w:r>
                    <w:r>
                      <w:fldChar w:fldCharType="separate"/>
                    </w:r>
                    <w: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5574" w14:textId="77777777" w:rsidR="00000000" w:rsidRDefault="00F348E3">
      <w:r>
        <w:separator/>
      </w:r>
    </w:p>
  </w:footnote>
  <w:footnote w:type="continuationSeparator" w:id="0">
    <w:p w14:paraId="76F0C451" w14:textId="77777777" w:rsidR="00000000" w:rsidRDefault="00F3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3732"/>
    <w:multiLevelType w:val="multilevel"/>
    <w:tmpl w:val="BFC205B0"/>
    <w:lvl w:ilvl="0">
      <w:start w:val="4"/>
      <w:numFmt w:val="decimal"/>
      <w:lvlText w:val="%1"/>
      <w:lvlJc w:val="left"/>
      <w:pPr>
        <w:ind w:left="1291" w:hanging="833"/>
      </w:pPr>
      <w:rPr>
        <w:rFonts w:hint="default"/>
      </w:rPr>
    </w:lvl>
    <w:lvl w:ilvl="1">
      <w:start w:val="2"/>
      <w:numFmt w:val="decimal"/>
      <w:lvlText w:val="%1.%2"/>
      <w:lvlJc w:val="left"/>
      <w:pPr>
        <w:ind w:left="1291" w:hanging="833"/>
      </w:pPr>
      <w:rPr>
        <w:rFonts w:hint="default"/>
      </w:rPr>
    </w:lvl>
    <w:lvl w:ilvl="2">
      <w:start w:val="1"/>
      <w:numFmt w:val="decimal"/>
      <w:lvlText w:val="%1.%2.%3"/>
      <w:lvlJc w:val="left"/>
      <w:pPr>
        <w:ind w:left="1291" w:hanging="833"/>
        <w:jc w:val="right"/>
      </w:pPr>
      <w:rPr>
        <w:rFonts w:hint="default"/>
        <w:spacing w:val="-1"/>
        <w:w w:val="104"/>
      </w:rPr>
    </w:lvl>
    <w:lvl w:ilvl="3">
      <w:numFmt w:val="bullet"/>
      <w:lvlText w:val="•"/>
      <w:lvlJc w:val="left"/>
      <w:pPr>
        <w:ind w:left="4258" w:hanging="833"/>
      </w:pPr>
      <w:rPr>
        <w:rFonts w:hint="default"/>
      </w:rPr>
    </w:lvl>
    <w:lvl w:ilvl="4">
      <w:numFmt w:val="bullet"/>
      <w:lvlText w:val="•"/>
      <w:lvlJc w:val="left"/>
      <w:pPr>
        <w:ind w:left="5244" w:hanging="833"/>
      </w:pPr>
      <w:rPr>
        <w:rFonts w:hint="default"/>
      </w:rPr>
    </w:lvl>
    <w:lvl w:ilvl="5">
      <w:numFmt w:val="bullet"/>
      <w:lvlText w:val="•"/>
      <w:lvlJc w:val="left"/>
      <w:pPr>
        <w:ind w:left="6230" w:hanging="833"/>
      </w:pPr>
      <w:rPr>
        <w:rFonts w:hint="default"/>
      </w:rPr>
    </w:lvl>
    <w:lvl w:ilvl="6">
      <w:numFmt w:val="bullet"/>
      <w:lvlText w:val="•"/>
      <w:lvlJc w:val="left"/>
      <w:pPr>
        <w:ind w:left="7216" w:hanging="833"/>
      </w:pPr>
      <w:rPr>
        <w:rFonts w:hint="default"/>
      </w:rPr>
    </w:lvl>
    <w:lvl w:ilvl="7">
      <w:numFmt w:val="bullet"/>
      <w:lvlText w:val="•"/>
      <w:lvlJc w:val="left"/>
      <w:pPr>
        <w:ind w:left="8202" w:hanging="833"/>
      </w:pPr>
      <w:rPr>
        <w:rFonts w:hint="default"/>
      </w:rPr>
    </w:lvl>
    <w:lvl w:ilvl="8">
      <w:numFmt w:val="bullet"/>
      <w:lvlText w:val="•"/>
      <w:lvlJc w:val="left"/>
      <w:pPr>
        <w:ind w:left="9188" w:hanging="833"/>
      </w:pPr>
      <w:rPr>
        <w:rFonts w:hint="default"/>
      </w:rPr>
    </w:lvl>
  </w:abstractNum>
  <w:num w:numId="1" w16cid:durableId="7008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86"/>
    <w:rsid w:val="00214186"/>
    <w:rsid w:val="00244282"/>
    <w:rsid w:val="003D0871"/>
    <w:rsid w:val="00F33D4B"/>
    <w:rsid w:val="00F348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AFF5"/>
  <w15:chartTrackingRefBased/>
  <w15:docId w15:val="{51FFA86B-916E-4FD4-BC91-7E9685E7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86"/>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4186"/>
  </w:style>
  <w:style w:type="character" w:customStyle="1" w:styleId="BodyTextChar">
    <w:name w:val="Body Text Char"/>
    <w:basedOn w:val="DefaultParagraphFont"/>
    <w:link w:val="BodyText"/>
    <w:uiPriority w:val="1"/>
    <w:rsid w:val="00214186"/>
    <w:rPr>
      <w:rFonts w:ascii="Arial" w:eastAsia="Arial" w:hAnsi="Arial" w:cs="Arial"/>
      <w:lang w:val="en-US"/>
    </w:rPr>
  </w:style>
  <w:style w:type="paragraph" w:styleId="BalloonText">
    <w:name w:val="Balloon Text"/>
    <w:basedOn w:val="Normal"/>
    <w:link w:val="BalloonTextChar"/>
    <w:uiPriority w:val="99"/>
    <w:semiHidden/>
    <w:unhideWhenUsed/>
    <w:rsid w:val="00214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86"/>
    <w:rPr>
      <w:rFonts w:ascii="Segoe UI" w:eastAsia="Arial" w:hAnsi="Segoe UI" w:cs="Segoe UI"/>
      <w:sz w:val="18"/>
      <w:szCs w:val="18"/>
      <w:lang w:val="en-US"/>
    </w:rPr>
  </w:style>
  <w:style w:type="paragraph" w:styleId="ListParagraph">
    <w:name w:val="List Paragraph"/>
    <w:aliases w:val="Response Text,Bullet point style,List Paragraph numbered,List Paragraph1,List Bullet indent,List Paragraph - Bullet Point,CARE heading 1,dot point List Paragraph,Normal bullet 2,Newsweek,RFP question,Use Case List Paragraph,List 1"/>
    <w:basedOn w:val="Normal"/>
    <w:link w:val="ListParagraphChar"/>
    <w:uiPriority w:val="34"/>
    <w:qFormat/>
    <w:rsid w:val="00214186"/>
    <w:pPr>
      <w:ind w:left="1564" w:hanging="1136"/>
      <w:jc w:val="both"/>
    </w:pPr>
  </w:style>
  <w:style w:type="paragraph" w:styleId="CommentText">
    <w:name w:val="annotation text"/>
    <w:basedOn w:val="Normal"/>
    <w:link w:val="CommentTextChar"/>
    <w:uiPriority w:val="99"/>
    <w:semiHidden/>
    <w:unhideWhenUsed/>
    <w:rsid w:val="00214186"/>
    <w:pPr>
      <w:widowControl/>
      <w:autoSpaceDE/>
      <w:autoSpaceDN/>
      <w:spacing w:after="160"/>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semiHidden/>
    <w:rsid w:val="00214186"/>
    <w:rPr>
      <w:sz w:val="20"/>
      <w:szCs w:val="20"/>
    </w:rPr>
  </w:style>
  <w:style w:type="character" w:styleId="CommentReference">
    <w:name w:val="annotation reference"/>
    <w:basedOn w:val="DefaultParagraphFont"/>
    <w:uiPriority w:val="99"/>
    <w:semiHidden/>
    <w:unhideWhenUsed/>
    <w:rsid w:val="00214186"/>
    <w:rPr>
      <w:sz w:val="16"/>
      <w:szCs w:val="16"/>
    </w:rPr>
  </w:style>
  <w:style w:type="character" w:customStyle="1" w:styleId="ListParagraphChar">
    <w:name w:val="List Paragraph Char"/>
    <w:aliases w:val="Response Text Char,Bullet point style Char,List Paragraph numbered Char,List Paragraph1 Char,List Bullet indent Char,List Paragraph - Bullet Point Char,CARE heading 1 Char,dot point List Paragraph Char,Normal bullet 2 Char"/>
    <w:basedOn w:val="DefaultParagraphFont"/>
    <w:link w:val="ListParagraph"/>
    <w:uiPriority w:val="34"/>
    <w:locked/>
    <w:rsid w:val="00214186"/>
    <w:rPr>
      <w:rFonts w:ascii="Arial" w:eastAsia="Arial" w:hAnsi="Arial" w:cs="Arial"/>
      <w:lang w:val="en-US"/>
    </w:rPr>
  </w:style>
  <w:style w:type="table" w:styleId="TableGrid">
    <w:name w:val="Table Grid"/>
    <w:basedOn w:val="TableNormal"/>
    <w:uiPriority w:val="59"/>
    <w:rsid w:val="002141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Fire and Emergency New Zealand</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Chris</dc:creator>
  <cp:keywords/>
  <dc:description/>
  <cp:lastModifiedBy>Secretary</cp:lastModifiedBy>
  <cp:revision>2</cp:revision>
  <dcterms:created xsi:type="dcterms:W3CDTF">2023-02-20T19:30:00Z</dcterms:created>
  <dcterms:modified xsi:type="dcterms:W3CDTF">2023-02-20T19:30:00Z</dcterms:modified>
</cp:coreProperties>
</file>